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89" w:rsidRPr="005F4C83" w:rsidRDefault="008F6C89" w:rsidP="008F6C89">
      <w:pPr>
        <w:ind w:left="5387"/>
        <w:rPr>
          <w:szCs w:val="24"/>
          <w:lang w:eastAsia="lt-LT"/>
        </w:rPr>
      </w:pPr>
      <w:bookmarkStart w:id="0" w:name="_GoBack"/>
      <w:bookmarkEnd w:id="0"/>
      <w:r w:rsidRPr="005F4C83">
        <w:rPr>
          <w:szCs w:val="24"/>
          <w:lang w:eastAsia="lt-LT"/>
        </w:rPr>
        <w:t xml:space="preserve">PATVIRTINTA </w:t>
      </w:r>
    </w:p>
    <w:p w:rsidR="008F6C89" w:rsidRPr="005F4C83" w:rsidRDefault="008F6C89" w:rsidP="008F6C89">
      <w:pPr>
        <w:ind w:left="5387"/>
        <w:rPr>
          <w:szCs w:val="24"/>
          <w:lang w:eastAsia="lt-LT"/>
        </w:rPr>
      </w:pPr>
      <w:r w:rsidRPr="005F4C83">
        <w:rPr>
          <w:szCs w:val="24"/>
          <w:lang w:eastAsia="lt-LT"/>
        </w:rPr>
        <w:t xml:space="preserve">Lietuvos mėsinių galvijų augintojų ir gerintojų asociacijos 2020m.  d. visuotinio narių susirinkimo sprendimu </w:t>
      </w:r>
    </w:p>
    <w:p w:rsidR="008F6C89" w:rsidRPr="005F4C83" w:rsidRDefault="008F6C89" w:rsidP="008F6C89">
      <w:pPr>
        <w:jc w:val="right"/>
        <w:rPr>
          <w:szCs w:val="24"/>
          <w:lang w:eastAsia="lt-LT"/>
        </w:rPr>
      </w:pPr>
    </w:p>
    <w:p w:rsidR="008F6C89" w:rsidRPr="005F4C83" w:rsidRDefault="008F6C89" w:rsidP="008F6C89">
      <w:pPr>
        <w:jc w:val="center"/>
        <w:rPr>
          <w:b/>
          <w:bCs/>
          <w:caps/>
          <w:szCs w:val="24"/>
          <w:lang w:eastAsia="lt-LT"/>
        </w:rPr>
      </w:pPr>
      <w:r w:rsidRPr="005F4C83">
        <w:rPr>
          <w:b/>
          <w:bCs/>
          <w:caps/>
          <w:szCs w:val="24"/>
          <w:lang w:eastAsia="lt-LT"/>
        </w:rPr>
        <w:t>LietUvos MĖSINIŲ GALVIJŲ AUGINTOJŲ IR GERINTOJŲ ASOCIACIJOS</w:t>
      </w:r>
      <w:r w:rsidRPr="005F4C83">
        <w:rPr>
          <w:b/>
          <w:bCs/>
          <w:caps/>
          <w:szCs w:val="24"/>
          <w:lang w:eastAsia="lt-LT"/>
        </w:rPr>
        <w:br/>
        <w:t>etikos kodeksas</w:t>
      </w:r>
    </w:p>
    <w:p w:rsidR="008F6C89" w:rsidRPr="005F4C83" w:rsidRDefault="008F6C89" w:rsidP="008F6C89">
      <w:pPr>
        <w:jc w:val="center"/>
        <w:rPr>
          <w:szCs w:val="24"/>
          <w:lang w:eastAsia="lt-LT"/>
        </w:rPr>
      </w:pPr>
    </w:p>
    <w:p w:rsidR="008F6C89" w:rsidRPr="005F4C83" w:rsidRDefault="008F6C89" w:rsidP="008F6C89">
      <w:pPr>
        <w:spacing w:line="288" w:lineRule="auto"/>
        <w:jc w:val="center"/>
        <w:rPr>
          <w:b/>
          <w:bCs/>
          <w:caps/>
          <w:szCs w:val="24"/>
          <w:lang w:eastAsia="lt-LT"/>
        </w:rPr>
      </w:pPr>
      <w:r w:rsidRPr="005F4C83">
        <w:rPr>
          <w:b/>
          <w:bCs/>
          <w:caps/>
          <w:szCs w:val="24"/>
          <w:lang w:eastAsia="lt-LT"/>
        </w:rPr>
        <w:t xml:space="preserve">I skyrius </w:t>
      </w:r>
      <w:r w:rsidRPr="005F4C83">
        <w:rPr>
          <w:b/>
          <w:bCs/>
          <w:caps/>
          <w:szCs w:val="24"/>
          <w:lang w:eastAsia="lt-LT"/>
        </w:rPr>
        <w:br/>
        <w:t>Bendrosios nuostatos</w:t>
      </w:r>
    </w:p>
    <w:p w:rsidR="008F6C89" w:rsidRPr="005F4C83" w:rsidRDefault="008F6C89" w:rsidP="008F6C89">
      <w:pPr>
        <w:rPr>
          <w:szCs w:val="24"/>
          <w:lang w:eastAsia="lt-LT"/>
        </w:rPr>
      </w:pPr>
    </w:p>
    <w:p w:rsidR="008F6C89" w:rsidRPr="005F4C83" w:rsidRDefault="008F6C89" w:rsidP="008F6C89">
      <w:pPr>
        <w:keepNext/>
        <w:tabs>
          <w:tab w:val="left" w:pos="1089"/>
        </w:tabs>
        <w:spacing w:line="288" w:lineRule="auto"/>
        <w:ind w:firstLine="720"/>
        <w:jc w:val="both"/>
        <w:rPr>
          <w:b/>
          <w:bCs/>
          <w:szCs w:val="24"/>
          <w:lang w:eastAsia="lt-LT"/>
        </w:rPr>
      </w:pPr>
      <w:r w:rsidRPr="005F4C83">
        <w:rPr>
          <w:b/>
          <w:bCs/>
          <w:szCs w:val="24"/>
          <w:lang w:eastAsia="lt-LT"/>
        </w:rPr>
        <w:t>1 straipsnis. Kodekso paskirtis</w:t>
      </w:r>
    </w:p>
    <w:p w:rsidR="008F6C89" w:rsidRPr="005F4C83" w:rsidRDefault="008F6C89" w:rsidP="008F6C89">
      <w:pPr>
        <w:tabs>
          <w:tab w:val="left" w:pos="993"/>
        </w:tabs>
        <w:spacing w:line="288" w:lineRule="auto"/>
        <w:ind w:firstLine="720"/>
        <w:jc w:val="both"/>
        <w:rPr>
          <w:szCs w:val="24"/>
          <w:lang w:eastAsia="lt-LT"/>
        </w:rPr>
      </w:pPr>
      <w:r w:rsidRPr="005F4C83">
        <w:rPr>
          <w:szCs w:val="24"/>
          <w:lang w:eastAsia="lt-LT"/>
        </w:rPr>
        <w:t>1.</w:t>
      </w:r>
      <w:r w:rsidRPr="005F4C83">
        <w:rPr>
          <w:szCs w:val="24"/>
          <w:lang w:eastAsia="lt-LT"/>
        </w:rPr>
        <w:tab/>
        <w:t>Lietuvos mėsinių galvijų augintojų ir gerintojų asociacijos (toliau – LMGAGA) etikos kodeksas (toliau – kodeksas) nustato pagrindines Lietuvos mėsinių galvijų augintojų ir gerintojų asociacijos etikos taisykles bei principus</w:t>
      </w:r>
      <w:r w:rsidRPr="005F4C83">
        <w:rPr>
          <w:color w:val="FF0000"/>
          <w:szCs w:val="24"/>
          <w:lang w:eastAsia="lt-LT"/>
        </w:rPr>
        <w:t xml:space="preserve"> </w:t>
      </w:r>
      <w:r w:rsidRPr="005F4C83">
        <w:rPr>
          <w:szCs w:val="24"/>
          <w:lang w:eastAsia="lt-LT"/>
        </w:rPr>
        <w:t xml:space="preserve">ir reglamentuoja LMGAGA nario elgesį vykdant ūkinę veiklą bei elgesį, susijusį su ekonomine, komunikacine veikla ir LMGAGA nario vardu. </w:t>
      </w:r>
    </w:p>
    <w:p w:rsidR="008F6C89" w:rsidRPr="005F4C83" w:rsidRDefault="008F6C89" w:rsidP="008F6C89">
      <w:pPr>
        <w:tabs>
          <w:tab w:val="left" w:pos="993"/>
        </w:tabs>
        <w:spacing w:line="288" w:lineRule="auto"/>
        <w:ind w:firstLine="720"/>
        <w:jc w:val="both"/>
        <w:rPr>
          <w:szCs w:val="24"/>
          <w:lang w:eastAsia="lt-LT"/>
        </w:rPr>
      </w:pPr>
      <w:r w:rsidRPr="005F4C83">
        <w:rPr>
          <w:szCs w:val="24"/>
          <w:lang w:eastAsia="lt-LT"/>
        </w:rPr>
        <w:t>2.</w:t>
      </w:r>
      <w:r w:rsidRPr="005F4C83">
        <w:rPr>
          <w:szCs w:val="24"/>
          <w:lang w:eastAsia="lt-LT"/>
        </w:rPr>
        <w:tab/>
        <w:t>Šis kodeksas skirtas apibrėžti profesinės veiklos ir elgesio principus, kurių LMGAGA narys turi laikytis profesinėje veikloje ir tam, kad būtų užtikrintas tinkamas nario funkcijų atlikimas ir saugomas bei puoselėjamas geras LMGAGA nario vardas.</w:t>
      </w:r>
    </w:p>
    <w:p w:rsidR="008F6C89" w:rsidRPr="005F4C83" w:rsidRDefault="008F6C89" w:rsidP="008F6C89">
      <w:pPr>
        <w:ind w:firstLine="720"/>
        <w:jc w:val="both"/>
        <w:rPr>
          <w:sz w:val="22"/>
        </w:rPr>
      </w:pPr>
      <w:r w:rsidRPr="005F4C83">
        <w:t xml:space="preserve">3. Šiuo kodeksu siekiama, kad narys </w:t>
      </w:r>
      <w:r w:rsidRPr="005F4C83">
        <w:rPr>
          <w:sz w:val="22"/>
        </w:rPr>
        <w:t>savo elgesiu, drausme, kultūra ir bendravimu būtų pavyzdžiu Lietuvos mėsinių galvijų augintojams.</w:t>
      </w:r>
    </w:p>
    <w:p w:rsidR="008F6C89" w:rsidRPr="005F4C83" w:rsidRDefault="008F6C89" w:rsidP="008F6C89">
      <w:pPr>
        <w:ind w:firstLine="720"/>
        <w:jc w:val="both"/>
      </w:pPr>
      <w:r w:rsidRPr="005F4C83">
        <w:rPr>
          <w:sz w:val="22"/>
        </w:rPr>
        <w:t>4. E</w:t>
      </w:r>
      <w:r w:rsidRPr="005F4C83">
        <w:t>sant pagrindui, Etikos komisija įsipareigoja svarstyti ir įvertinti narių (ir jų įgaliotų atstovų) elgesį, vadovaudamasi etikos normomis ir teisės aktais.</w:t>
      </w:r>
    </w:p>
    <w:p w:rsidR="008F6C89" w:rsidRPr="005F4C83" w:rsidRDefault="008F6C89" w:rsidP="008F6C89">
      <w:pPr>
        <w:keepNext/>
        <w:tabs>
          <w:tab w:val="left" w:pos="993"/>
        </w:tabs>
        <w:spacing w:line="288" w:lineRule="auto"/>
        <w:ind w:firstLine="720"/>
        <w:jc w:val="both"/>
        <w:rPr>
          <w:b/>
          <w:bCs/>
          <w:szCs w:val="24"/>
          <w:lang w:eastAsia="lt-LT"/>
        </w:rPr>
      </w:pPr>
    </w:p>
    <w:p w:rsidR="008F6C89" w:rsidRPr="005F4C83" w:rsidRDefault="008F6C89" w:rsidP="008F6C89">
      <w:pPr>
        <w:keepNext/>
        <w:tabs>
          <w:tab w:val="left" w:pos="993"/>
        </w:tabs>
        <w:spacing w:line="288" w:lineRule="auto"/>
        <w:ind w:firstLine="720"/>
        <w:jc w:val="both"/>
        <w:rPr>
          <w:b/>
          <w:bCs/>
          <w:szCs w:val="24"/>
          <w:lang w:eastAsia="lt-LT"/>
        </w:rPr>
      </w:pPr>
      <w:r w:rsidRPr="005F4C83">
        <w:rPr>
          <w:b/>
          <w:bCs/>
          <w:szCs w:val="24"/>
          <w:lang w:eastAsia="lt-LT"/>
        </w:rPr>
        <w:t>2 straipsnis. Kodekso taikymas</w:t>
      </w:r>
    </w:p>
    <w:p w:rsidR="008F6C89" w:rsidRPr="005F4C83" w:rsidRDefault="008F6C89" w:rsidP="008F6C89">
      <w:pPr>
        <w:tabs>
          <w:tab w:val="left" w:pos="993"/>
        </w:tabs>
        <w:spacing w:line="288" w:lineRule="auto"/>
        <w:ind w:firstLine="720"/>
        <w:jc w:val="both"/>
        <w:rPr>
          <w:szCs w:val="24"/>
          <w:lang w:eastAsia="lt-LT"/>
        </w:rPr>
      </w:pPr>
      <w:r w:rsidRPr="005F4C83">
        <w:rPr>
          <w:szCs w:val="24"/>
          <w:lang w:eastAsia="lt-LT"/>
        </w:rPr>
        <w:t xml:space="preserve">Šis kodeksas taikomas visiems LMGAGA nariams (fiziniams asmenims, juridiniams asmenims ir jų įgaliotiems atstovams) (toliau vadinami – nariais). Atsakomybė pagal šį kodeksą taikoma tiek fiziniams, tiek juridiniams asmenims, o taip pat juridinių asmenų atstovams, kai atstovo padarytas etikos pažeidimas yra asmeninio pobūdžio.  </w:t>
      </w:r>
    </w:p>
    <w:p w:rsidR="008F6C89" w:rsidRPr="005F4C83" w:rsidRDefault="008F6C89" w:rsidP="008F6C89">
      <w:pPr>
        <w:tabs>
          <w:tab w:val="left" w:pos="993"/>
        </w:tabs>
        <w:spacing w:line="288" w:lineRule="auto"/>
        <w:ind w:firstLine="720"/>
        <w:jc w:val="both"/>
        <w:rPr>
          <w:szCs w:val="24"/>
          <w:lang w:eastAsia="lt-LT"/>
        </w:rPr>
      </w:pPr>
    </w:p>
    <w:p w:rsidR="008F6C89" w:rsidRPr="005F4C83" w:rsidRDefault="008F6C89" w:rsidP="008F6C89">
      <w:pPr>
        <w:spacing w:line="288" w:lineRule="auto"/>
        <w:jc w:val="center"/>
        <w:rPr>
          <w:b/>
          <w:bCs/>
          <w:caps/>
          <w:szCs w:val="24"/>
          <w:lang w:eastAsia="lt-LT"/>
        </w:rPr>
      </w:pPr>
      <w:r w:rsidRPr="005F4C83">
        <w:rPr>
          <w:b/>
          <w:bCs/>
          <w:caps/>
          <w:szCs w:val="24"/>
          <w:lang w:eastAsia="lt-LT"/>
        </w:rPr>
        <w:t xml:space="preserve">II skyrius </w:t>
      </w:r>
      <w:r w:rsidRPr="005F4C83">
        <w:rPr>
          <w:b/>
          <w:bCs/>
          <w:caps/>
          <w:szCs w:val="24"/>
          <w:lang w:eastAsia="lt-LT"/>
        </w:rPr>
        <w:br/>
        <w:t>Pagrindiniai LMGAGA narių veiklos ir elgesio principai</w:t>
      </w:r>
    </w:p>
    <w:p w:rsidR="008F6C89" w:rsidRPr="005F4C83" w:rsidRDefault="008F6C89" w:rsidP="008F6C89">
      <w:pPr>
        <w:rPr>
          <w:b/>
          <w:bCs/>
          <w:caps/>
          <w:szCs w:val="24"/>
          <w:lang w:eastAsia="lt-LT"/>
        </w:rPr>
      </w:pPr>
    </w:p>
    <w:p w:rsidR="008F6C89" w:rsidRPr="005F4C83" w:rsidRDefault="008F6C89" w:rsidP="008F6C89">
      <w:pPr>
        <w:keepNext/>
        <w:tabs>
          <w:tab w:val="left" w:pos="1089"/>
        </w:tabs>
        <w:spacing w:line="288" w:lineRule="auto"/>
        <w:ind w:firstLine="720"/>
        <w:jc w:val="both"/>
        <w:rPr>
          <w:b/>
          <w:bCs/>
          <w:szCs w:val="24"/>
          <w:lang w:eastAsia="lt-LT"/>
        </w:rPr>
      </w:pPr>
      <w:r w:rsidRPr="005F4C83">
        <w:rPr>
          <w:b/>
          <w:bCs/>
          <w:szCs w:val="24"/>
          <w:lang w:eastAsia="lt-LT"/>
        </w:rPr>
        <w:t>3 straipsnis. Sąžiningumas ir nepriekaištingas elgesys</w:t>
      </w:r>
    </w:p>
    <w:p w:rsidR="008F6C89" w:rsidRPr="005F4C83" w:rsidRDefault="008F6C89" w:rsidP="008F6C89">
      <w:pPr>
        <w:tabs>
          <w:tab w:val="left" w:pos="993"/>
        </w:tabs>
        <w:spacing w:line="288" w:lineRule="auto"/>
        <w:ind w:firstLine="720"/>
        <w:jc w:val="both"/>
        <w:rPr>
          <w:szCs w:val="24"/>
          <w:lang w:eastAsia="lt-LT"/>
        </w:rPr>
      </w:pPr>
      <w:r w:rsidRPr="005F4C83">
        <w:rPr>
          <w:szCs w:val="24"/>
          <w:lang w:eastAsia="lt-LT"/>
        </w:rPr>
        <w:t>1.</w:t>
      </w:r>
      <w:r w:rsidRPr="005F4C83">
        <w:rPr>
          <w:szCs w:val="24"/>
          <w:lang w:eastAsia="lt-LT"/>
        </w:rPr>
        <w:tab/>
        <w:t xml:space="preserve"> LMGAGA narių profesinė garbė ir sąžiningumas yra tradicinės vertybės, kurių laikymasis yra LMGAGA nario profesinė pareiga.</w:t>
      </w:r>
    </w:p>
    <w:p w:rsidR="008F6C89" w:rsidRPr="005F4C83" w:rsidRDefault="008F6C89" w:rsidP="008F6C89">
      <w:pPr>
        <w:tabs>
          <w:tab w:val="left" w:pos="993"/>
        </w:tabs>
        <w:spacing w:line="288" w:lineRule="auto"/>
        <w:ind w:firstLine="720"/>
        <w:jc w:val="both"/>
        <w:rPr>
          <w:szCs w:val="24"/>
          <w:lang w:eastAsia="lt-LT"/>
        </w:rPr>
      </w:pPr>
      <w:r w:rsidRPr="005F4C83">
        <w:rPr>
          <w:szCs w:val="24"/>
          <w:lang w:eastAsia="lt-LT"/>
        </w:rPr>
        <w:t>2.</w:t>
      </w:r>
      <w:r w:rsidRPr="005F4C83">
        <w:rPr>
          <w:szCs w:val="24"/>
          <w:lang w:eastAsia="lt-LT"/>
        </w:rPr>
        <w:tab/>
        <w:t xml:space="preserve">Nariai visada privalo: </w:t>
      </w:r>
    </w:p>
    <w:p w:rsidR="008F6C89" w:rsidRPr="005F4C83" w:rsidRDefault="008F6C89" w:rsidP="008F6C89">
      <w:pPr>
        <w:tabs>
          <w:tab w:val="left" w:pos="993"/>
        </w:tabs>
        <w:spacing w:line="288" w:lineRule="auto"/>
        <w:ind w:firstLine="720"/>
        <w:jc w:val="both"/>
        <w:rPr>
          <w:szCs w:val="24"/>
          <w:lang w:eastAsia="lt-LT"/>
        </w:rPr>
      </w:pPr>
      <w:r w:rsidRPr="005F4C83">
        <w:rPr>
          <w:szCs w:val="24"/>
          <w:lang w:eastAsia="lt-LT"/>
        </w:rPr>
        <w:t>1)</w:t>
      </w:r>
      <w:r w:rsidRPr="005F4C83">
        <w:rPr>
          <w:szCs w:val="24"/>
          <w:lang w:eastAsia="lt-LT"/>
        </w:rPr>
        <w:tab/>
        <w:t>saugoti profesinę garbę ir orumą, nediskredituoti gero  vardo;</w:t>
      </w:r>
    </w:p>
    <w:p w:rsidR="008F6C89" w:rsidRPr="005F4C83" w:rsidRDefault="008F6C89" w:rsidP="008F6C89">
      <w:pPr>
        <w:tabs>
          <w:tab w:val="left" w:pos="993"/>
        </w:tabs>
        <w:spacing w:line="288" w:lineRule="auto"/>
        <w:ind w:firstLine="720"/>
        <w:jc w:val="both"/>
        <w:rPr>
          <w:szCs w:val="24"/>
          <w:lang w:eastAsia="lt-LT"/>
        </w:rPr>
      </w:pPr>
      <w:r w:rsidRPr="005F4C83">
        <w:rPr>
          <w:szCs w:val="24"/>
          <w:lang w:eastAsia="lt-LT"/>
        </w:rPr>
        <w:t>2)</w:t>
      </w:r>
      <w:r w:rsidRPr="005F4C83">
        <w:rPr>
          <w:szCs w:val="24"/>
          <w:lang w:eastAsia="lt-LT"/>
        </w:rPr>
        <w:tab/>
        <w:t>elgtis sąžiningai, mandagiai ir garbingai;</w:t>
      </w:r>
    </w:p>
    <w:p w:rsidR="008F6C89" w:rsidRPr="005F4C83" w:rsidRDefault="008F6C89" w:rsidP="008F6C89">
      <w:pPr>
        <w:ind w:firstLine="720"/>
        <w:jc w:val="both"/>
      </w:pPr>
      <w:r w:rsidRPr="005F4C83">
        <w:rPr>
          <w:szCs w:val="24"/>
          <w:lang w:eastAsia="lt-LT"/>
        </w:rPr>
        <w:t xml:space="preserve">3) </w:t>
      </w:r>
      <w:r w:rsidRPr="005F4C83">
        <w:t xml:space="preserve">pateikti teisingą informaciją apie parduodamus galvijus, </w:t>
      </w:r>
    </w:p>
    <w:p w:rsidR="008F6C89" w:rsidRPr="005F4C83" w:rsidRDefault="008F6C89" w:rsidP="008F6C89">
      <w:pPr>
        <w:ind w:firstLine="720"/>
        <w:jc w:val="both"/>
      </w:pPr>
      <w:r w:rsidRPr="005F4C83">
        <w:t>4)</w:t>
      </w:r>
      <w:r w:rsidRPr="005F4C83">
        <w:rPr>
          <w:szCs w:val="24"/>
          <w:lang w:eastAsia="lt-LT"/>
        </w:rPr>
        <w:t xml:space="preserve"> prieš parduodami veislinius galvijus tolimesniam veisimui</w:t>
      </w:r>
      <w:r w:rsidRPr="005F4C83">
        <w:t xml:space="preserve"> laiku ir sąžiningai įvykdyti veislinių galvijų produktyvumo kontrolę pagal patvirtintas veisimo programas</w:t>
      </w:r>
      <w:r w:rsidRPr="005F4C83">
        <w:rPr>
          <w:szCs w:val="24"/>
          <w:lang w:eastAsia="lt-LT"/>
        </w:rPr>
        <w:t>;</w:t>
      </w:r>
    </w:p>
    <w:p w:rsidR="008F6C89" w:rsidRPr="005F4C83" w:rsidRDefault="008F6C89" w:rsidP="008F6C89">
      <w:pPr>
        <w:ind w:firstLine="720"/>
        <w:jc w:val="both"/>
      </w:pPr>
      <w:r w:rsidRPr="005F4C83">
        <w:rPr>
          <w:szCs w:val="24"/>
          <w:lang w:eastAsia="lt-LT"/>
        </w:rPr>
        <w:lastRenderedPageBreak/>
        <w:t xml:space="preserve">5) </w:t>
      </w:r>
      <w:r w:rsidRPr="005F4C83">
        <w:t xml:space="preserve">laiku ir sąžiningai suvesti duomenis į </w:t>
      </w:r>
      <w:r w:rsidRPr="005F4C83">
        <w:rPr>
          <w:szCs w:val="24"/>
          <w:lang w:eastAsia="lt-LT"/>
        </w:rPr>
        <w:t xml:space="preserve">informacines ŽUIKVC valdomas informacines sistemas (GYVIS, UGRIS, kergimo žurnalą ir kt.), </w:t>
      </w:r>
      <w:r w:rsidRPr="005F4C83">
        <w:t>pagal veisimo patvirtintas veisimo programas ir teisės aktų reikalavimus</w:t>
      </w:r>
      <w:r w:rsidRPr="005F4C83">
        <w:rPr>
          <w:szCs w:val="24"/>
          <w:lang w:eastAsia="lt-LT"/>
        </w:rPr>
        <w:t>;</w:t>
      </w:r>
    </w:p>
    <w:p w:rsidR="008F6C89" w:rsidRPr="005F4C83" w:rsidRDefault="008F6C89" w:rsidP="008F6C89">
      <w:pPr>
        <w:ind w:firstLine="720"/>
        <w:jc w:val="both"/>
        <w:rPr>
          <w:szCs w:val="24"/>
          <w:lang w:eastAsia="lt-LT"/>
        </w:rPr>
      </w:pPr>
      <w:r w:rsidRPr="005F4C83">
        <w:t xml:space="preserve">6) </w:t>
      </w:r>
      <w:r w:rsidR="00754228" w:rsidRPr="005F4C83">
        <w:t>nedaryti k</w:t>
      </w:r>
      <w:r w:rsidR="00754228" w:rsidRPr="005F4C83">
        <w:rPr>
          <w:szCs w:val="24"/>
          <w:lang w:eastAsia="lt-LT"/>
        </w:rPr>
        <w:t>itokių profesinės veiklos pažeidimų</w:t>
      </w:r>
      <w:r w:rsidR="00754228">
        <w:rPr>
          <w:szCs w:val="24"/>
          <w:lang w:eastAsia="lt-LT"/>
        </w:rPr>
        <w:t xml:space="preserve"> (gyvūnų gerovės, veterinarinės priežiūros, produkcijos patiekimo į rinką srityse, vartotojų teisių pažeidimų ar pan.)</w:t>
      </w:r>
      <w:r w:rsidR="00754228" w:rsidRPr="005F4C83">
        <w:rPr>
          <w:szCs w:val="24"/>
          <w:lang w:eastAsia="lt-LT"/>
        </w:rPr>
        <w:t>, sukeliančių neigiamas pasekmes Asociacijos geram vardui.</w:t>
      </w:r>
    </w:p>
    <w:p w:rsidR="008F6C89" w:rsidRPr="005F4C83" w:rsidRDefault="008F6C89" w:rsidP="008F6C89">
      <w:pPr>
        <w:tabs>
          <w:tab w:val="left" w:pos="1089"/>
        </w:tabs>
        <w:rPr>
          <w:color w:val="000000"/>
          <w:szCs w:val="24"/>
          <w:lang w:eastAsia="lt-LT"/>
        </w:rPr>
      </w:pPr>
    </w:p>
    <w:p w:rsidR="008F6C89" w:rsidRPr="005F4C83" w:rsidRDefault="008F6C89" w:rsidP="008F6C89">
      <w:pPr>
        <w:keepNext/>
        <w:tabs>
          <w:tab w:val="left" w:pos="1089"/>
        </w:tabs>
        <w:spacing w:line="288" w:lineRule="auto"/>
        <w:ind w:firstLine="720"/>
        <w:jc w:val="both"/>
        <w:rPr>
          <w:szCs w:val="24"/>
          <w:lang w:eastAsia="lt-LT"/>
        </w:rPr>
      </w:pPr>
      <w:r w:rsidRPr="005F4C83">
        <w:rPr>
          <w:b/>
          <w:bCs/>
          <w:szCs w:val="24"/>
          <w:lang w:eastAsia="lt-LT"/>
        </w:rPr>
        <w:t>4 straipsnis. Lojalumas LMGAGA</w:t>
      </w:r>
    </w:p>
    <w:p w:rsidR="008F6C89" w:rsidRPr="005F4C83" w:rsidRDefault="008F6C89" w:rsidP="008F6C89">
      <w:pPr>
        <w:tabs>
          <w:tab w:val="left" w:pos="993"/>
        </w:tabs>
        <w:spacing w:line="288" w:lineRule="auto"/>
        <w:ind w:firstLine="720"/>
        <w:jc w:val="both"/>
        <w:rPr>
          <w:szCs w:val="24"/>
          <w:lang w:eastAsia="lt-LT"/>
        </w:rPr>
      </w:pPr>
      <w:r w:rsidRPr="005F4C83">
        <w:rPr>
          <w:szCs w:val="24"/>
          <w:lang w:eastAsia="lt-LT"/>
        </w:rPr>
        <w:t>1. N</w:t>
      </w:r>
      <w:r w:rsidRPr="005F4C83">
        <w:t xml:space="preserve">ariai negali vykdyti LMGAGA diskredituojančios veiklos, nebent tokiais veiksmais </w:t>
      </w:r>
      <w:r w:rsidRPr="005F4C83">
        <w:rPr>
          <w:szCs w:val="24"/>
        </w:rPr>
        <w:t>atskleidžiami šiame kodekse apibrėžti pažeidimai.</w:t>
      </w:r>
    </w:p>
    <w:p w:rsidR="008F6C89" w:rsidRDefault="008F6C89" w:rsidP="008F6C89">
      <w:pPr>
        <w:tabs>
          <w:tab w:val="left" w:pos="993"/>
        </w:tabs>
        <w:spacing w:line="288" w:lineRule="auto"/>
        <w:ind w:firstLine="720"/>
        <w:jc w:val="both"/>
        <w:rPr>
          <w:szCs w:val="24"/>
        </w:rPr>
      </w:pPr>
      <w:r w:rsidRPr="005F4C83">
        <w:rPr>
          <w:szCs w:val="24"/>
          <w:lang w:eastAsia="lt-LT"/>
        </w:rPr>
        <w:t xml:space="preserve">2. </w:t>
      </w:r>
      <w:r w:rsidRPr="005F4C83">
        <w:rPr>
          <w:szCs w:val="24"/>
        </w:rPr>
        <w:t>Nariai privalo vykdyti LMGAGA priimtus sprendimus (nutarimus), LMGAGA ar atskiriems jos organams pareikalavus, pateikti visus būtinus paaiškinimus ir duomenis, reikalingus Asociacijos funkcijoms vykdyti.</w:t>
      </w:r>
    </w:p>
    <w:p w:rsidR="007306B3" w:rsidRDefault="007306B3" w:rsidP="007306B3">
      <w:pPr>
        <w:tabs>
          <w:tab w:val="left" w:pos="360"/>
        </w:tabs>
        <w:autoSpaceDE w:val="0"/>
        <w:jc w:val="both"/>
        <w:rPr>
          <w:color w:val="000000"/>
          <w:spacing w:val="-1"/>
          <w:szCs w:val="24"/>
        </w:rPr>
      </w:pPr>
      <w:r>
        <w:rPr>
          <w:szCs w:val="24"/>
        </w:rPr>
        <w:tab/>
      </w:r>
      <w:r>
        <w:rPr>
          <w:szCs w:val="24"/>
        </w:rPr>
        <w:tab/>
        <w:t xml:space="preserve">3. </w:t>
      </w:r>
      <w:r w:rsidRPr="005254FE">
        <w:rPr>
          <w:szCs w:val="24"/>
        </w:rPr>
        <w:t xml:space="preserve">Etikos pažeidimo </w:t>
      </w:r>
      <w:r w:rsidRPr="005254FE">
        <w:rPr>
          <w:color w:val="000000"/>
          <w:spacing w:val="-1"/>
          <w:szCs w:val="24"/>
        </w:rPr>
        <w:t>bylos iškėlimas nariui (jo atstovui) įpareigoja jį stebėti bylos nagrinėjimo eigą, taip pat nedelsiant raštu informuoti Komisiją apie savo gyvenamosios vietos (buveinės)  adreso, elektroninio pašto adreso, fakso ar kitos elektroninio ryšio priemonės pasikeitimą.</w:t>
      </w:r>
    </w:p>
    <w:p w:rsidR="007306B3" w:rsidRDefault="007306B3" w:rsidP="000D6E81">
      <w:pPr>
        <w:tabs>
          <w:tab w:val="left" w:pos="360"/>
        </w:tabs>
        <w:spacing w:line="288" w:lineRule="auto"/>
        <w:jc w:val="both"/>
        <w:rPr>
          <w:szCs w:val="24"/>
        </w:rPr>
      </w:pPr>
      <w:r>
        <w:rPr>
          <w:color w:val="000000"/>
          <w:spacing w:val="-1"/>
          <w:szCs w:val="24"/>
        </w:rPr>
        <w:tab/>
      </w:r>
      <w:r>
        <w:rPr>
          <w:color w:val="000000"/>
          <w:spacing w:val="-1"/>
          <w:szCs w:val="24"/>
        </w:rPr>
        <w:tab/>
        <w:t xml:space="preserve">4. </w:t>
      </w:r>
      <w:r>
        <w:rPr>
          <w:szCs w:val="24"/>
        </w:rPr>
        <w:t xml:space="preserve">Narys, </w:t>
      </w:r>
      <w:r w:rsidRPr="005254FE">
        <w:t xml:space="preserve">gavęs </w:t>
      </w:r>
      <w:r>
        <w:t xml:space="preserve">Etikos komisijos </w:t>
      </w:r>
      <w:r w:rsidRPr="005254FE">
        <w:t xml:space="preserve">prašymą, privalo </w:t>
      </w:r>
      <w:r>
        <w:t xml:space="preserve">jai </w:t>
      </w:r>
      <w:r w:rsidRPr="005254FE">
        <w:t>pateikti prašomus įrodymus. Prašomų įrodymų nepateikimas gali būti pripažintas esminiu nario pareigų pažeidimu.</w:t>
      </w:r>
    </w:p>
    <w:p w:rsidR="007306B3" w:rsidRPr="005254FE" w:rsidRDefault="007306B3" w:rsidP="007306B3">
      <w:pPr>
        <w:tabs>
          <w:tab w:val="left" w:pos="360"/>
        </w:tabs>
        <w:autoSpaceDE w:val="0"/>
        <w:jc w:val="both"/>
        <w:rPr>
          <w:szCs w:val="24"/>
        </w:rPr>
      </w:pPr>
    </w:p>
    <w:p w:rsidR="008F6C89" w:rsidRPr="005F4C83" w:rsidRDefault="008F6C89" w:rsidP="008F6C89">
      <w:pPr>
        <w:pStyle w:val="prastasiniatinklio"/>
        <w:shd w:val="clear" w:color="auto" w:fill="FFFFFF"/>
        <w:tabs>
          <w:tab w:val="left" w:pos="709"/>
          <w:tab w:val="left" w:pos="3675"/>
        </w:tabs>
        <w:spacing w:before="0" w:beforeAutospacing="0" w:after="0" w:afterAutospacing="0"/>
      </w:pPr>
    </w:p>
    <w:p w:rsidR="008F6C89" w:rsidRPr="005F4C83" w:rsidRDefault="008F6C89" w:rsidP="008F6C89">
      <w:pPr>
        <w:tabs>
          <w:tab w:val="left" w:pos="1089"/>
        </w:tabs>
        <w:spacing w:line="288" w:lineRule="auto"/>
        <w:ind w:left="1985" w:hanging="1265"/>
        <w:jc w:val="both"/>
        <w:rPr>
          <w:b/>
          <w:bCs/>
          <w:szCs w:val="24"/>
          <w:lang w:eastAsia="lt-LT"/>
        </w:rPr>
      </w:pPr>
      <w:r w:rsidRPr="005F4C83">
        <w:rPr>
          <w:b/>
          <w:bCs/>
          <w:szCs w:val="24"/>
          <w:lang w:eastAsia="lt-LT"/>
        </w:rPr>
        <w:t>5 straipsnis. LMGAGA narių tarpusavio santykių demokratiškumas, kolegiškumas ir sąžininga konkurencija</w:t>
      </w:r>
    </w:p>
    <w:p w:rsidR="008F6C89" w:rsidRPr="005F4C83" w:rsidRDefault="008F6C89" w:rsidP="008F6C89">
      <w:pPr>
        <w:spacing w:line="240" w:lineRule="atLeast"/>
        <w:jc w:val="both"/>
        <w:rPr>
          <w:szCs w:val="24"/>
        </w:rPr>
      </w:pPr>
      <w:r w:rsidRPr="005F4C83">
        <w:t>.</w:t>
      </w:r>
    </w:p>
    <w:p w:rsidR="008F6C89" w:rsidRPr="005F4C83" w:rsidRDefault="008F6C89" w:rsidP="008F6C89">
      <w:pPr>
        <w:tabs>
          <w:tab w:val="left" w:pos="1089"/>
        </w:tabs>
        <w:spacing w:line="288" w:lineRule="auto"/>
        <w:ind w:left="360"/>
        <w:jc w:val="both"/>
        <w:rPr>
          <w:szCs w:val="24"/>
          <w:lang w:eastAsia="lt-LT"/>
        </w:rPr>
      </w:pPr>
      <w:r w:rsidRPr="005F4C83">
        <w:rPr>
          <w:szCs w:val="24"/>
          <w:lang w:eastAsia="lt-LT"/>
        </w:rPr>
        <w:tab/>
        <w:t>1. Narių santykiai tarpusavyje turi būti grindžiami abipuse pagarba, tolerancija ir pasitikėjimu.</w:t>
      </w:r>
    </w:p>
    <w:p w:rsidR="008F6C89" w:rsidRPr="005F4C83" w:rsidRDefault="008F6C89" w:rsidP="008F6C89">
      <w:pPr>
        <w:tabs>
          <w:tab w:val="left" w:pos="1089"/>
        </w:tabs>
        <w:spacing w:line="288" w:lineRule="auto"/>
        <w:ind w:left="360"/>
        <w:jc w:val="both"/>
        <w:rPr>
          <w:bCs/>
          <w:szCs w:val="24"/>
          <w:lang w:eastAsia="lt-LT"/>
        </w:rPr>
      </w:pPr>
      <w:r w:rsidRPr="005F4C83">
        <w:rPr>
          <w:szCs w:val="24"/>
          <w:lang w:eastAsia="lt-LT"/>
        </w:rPr>
        <w:tab/>
        <w:t>2. N</w:t>
      </w:r>
      <w:r w:rsidRPr="005F4C83">
        <w:rPr>
          <w:szCs w:val="24"/>
        </w:rPr>
        <w:t>ariai viešoje erdvėje privalo pagarbiai bendrauti ir gerbti kito nuomonę, nešmeižti ar neįžeidinėti vienas kito, neskleisti informacijos neatitinkančios tikrovės.</w:t>
      </w:r>
    </w:p>
    <w:p w:rsidR="008F6C89" w:rsidRPr="004C4877" w:rsidRDefault="008F6C89" w:rsidP="008F6C89">
      <w:pPr>
        <w:tabs>
          <w:tab w:val="left" w:pos="1089"/>
        </w:tabs>
        <w:spacing w:line="288" w:lineRule="auto"/>
        <w:ind w:left="360"/>
        <w:jc w:val="both"/>
        <w:rPr>
          <w:szCs w:val="24"/>
        </w:rPr>
      </w:pPr>
      <w:r w:rsidRPr="005F4C83">
        <w:rPr>
          <w:szCs w:val="24"/>
          <w:lang w:eastAsia="lt-LT"/>
        </w:rPr>
        <w:tab/>
        <w:t xml:space="preserve">3. </w:t>
      </w:r>
      <w:r w:rsidR="00754228" w:rsidRPr="00754228">
        <w:rPr>
          <w:szCs w:val="24"/>
          <w:lang w:eastAsia="lt-LT"/>
        </w:rPr>
        <w:t>N</w:t>
      </w:r>
      <w:r w:rsidR="00754228" w:rsidRPr="00754228">
        <w:rPr>
          <w:szCs w:val="24"/>
        </w:rPr>
        <w:t>ariai viešoje erdvėje nuomonę reiškia argumentuotai ir remiasi</w:t>
      </w:r>
      <w:r w:rsidR="00754228" w:rsidRPr="005F4C83">
        <w:rPr>
          <w:szCs w:val="24"/>
        </w:rPr>
        <w:t xml:space="preserve"> patikrinta informacija (faktais).</w:t>
      </w:r>
      <w:r w:rsidRPr="005F4C83">
        <w:rPr>
          <w:szCs w:val="24"/>
        </w:rPr>
        <w:t xml:space="preserve"> </w:t>
      </w:r>
      <w:r w:rsidR="004C4877" w:rsidRPr="004C4877">
        <w:rPr>
          <w:szCs w:val="24"/>
        </w:rPr>
        <w:t>Nuomonė gali remtis faktais, pagrįstais argumentais ir paprastai ji yra subjektyvi, tačiau ji turi būti reiškiama sąžiningai ir etiškai, sąmoningai nenuslepiant ir neiškreipiant faktų ir duomenų.</w:t>
      </w:r>
    </w:p>
    <w:p w:rsidR="008F6C89" w:rsidRPr="005F4C83" w:rsidRDefault="008F6C89" w:rsidP="008F6C89">
      <w:pPr>
        <w:tabs>
          <w:tab w:val="left" w:pos="1089"/>
        </w:tabs>
        <w:spacing w:line="288" w:lineRule="auto"/>
        <w:ind w:left="360"/>
        <w:jc w:val="both"/>
        <w:rPr>
          <w:szCs w:val="24"/>
        </w:rPr>
      </w:pPr>
      <w:r w:rsidRPr="005F4C83">
        <w:rPr>
          <w:szCs w:val="24"/>
        </w:rPr>
        <w:tab/>
        <w:t>4. Negalima pažeisti kito žmogaus teisių ir orumo, demonstruoti savo diskriminacinių pažiūrų tikėjimo, lyties, rasės, nacionaliniais, tautybės, kalbos, kilmės, seksualinės orientacijos, socialinės, santuokinės ar šeiminės padėties, ligos, amžiaus, priklausomybės politinėms partijoms ir kitais panašiais klausimais,</w:t>
      </w:r>
    </w:p>
    <w:p w:rsidR="008F6C89" w:rsidRPr="005F4C83" w:rsidRDefault="008F6C89" w:rsidP="008F6C89">
      <w:pPr>
        <w:tabs>
          <w:tab w:val="left" w:pos="1089"/>
        </w:tabs>
        <w:spacing w:line="288" w:lineRule="auto"/>
        <w:ind w:left="360"/>
        <w:jc w:val="both"/>
        <w:rPr>
          <w:bCs/>
          <w:szCs w:val="24"/>
          <w:lang w:eastAsia="lt-LT"/>
        </w:rPr>
      </w:pPr>
      <w:r w:rsidRPr="005F4C83">
        <w:rPr>
          <w:szCs w:val="24"/>
        </w:rPr>
        <w:tab/>
        <w:t>5. Nariai laikosi sąžiningos konkurencijos. Etikos pažeidimu laikomi atvejai ir už juos yra taikoma kodekse numatyta atsakomybė, kuomet nustatomas nesąžiningos konkurencijos atvejis, patvirtintas įsigaliojusiu kompetentingų valstybės institucijų arba teismo sprendimu</w:t>
      </w:r>
      <w:r w:rsidR="000D6E81">
        <w:rPr>
          <w:szCs w:val="24"/>
        </w:rPr>
        <w:t>.</w:t>
      </w:r>
      <w:r w:rsidRPr="005F4C83">
        <w:rPr>
          <w:szCs w:val="24"/>
        </w:rPr>
        <w:t xml:space="preserve"> </w:t>
      </w:r>
    </w:p>
    <w:p w:rsidR="008F6C89" w:rsidRPr="005F4C83" w:rsidRDefault="008F6C89" w:rsidP="008F6C89">
      <w:pPr>
        <w:pStyle w:val="BodyText1"/>
        <w:spacing w:line="240" w:lineRule="atLeast"/>
        <w:ind w:left="360" w:firstLine="0"/>
        <w:rPr>
          <w:rFonts w:ascii="Times New Roman" w:hAnsi="Times New Roman"/>
          <w:sz w:val="24"/>
          <w:szCs w:val="24"/>
          <w:lang w:val="lt-LT"/>
        </w:rPr>
      </w:pPr>
    </w:p>
    <w:p w:rsidR="008F6C89" w:rsidRPr="005F4C83" w:rsidRDefault="008F6C89" w:rsidP="008F6C89">
      <w:pPr>
        <w:tabs>
          <w:tab w:val="left" w:pos="1089"/>
        </w:tabs>
        <w:ind w:left="360"/>
        <w:rPr>
          <w:bCs/>
          <w:szCs w:val="24"/>
          <w:lang w:eastAsia="lt-LT"/>
        </w:rPr>
      </w:pPr>
    </w:p>
    <w:p w:rsidR="008F6C89" w:rsidRPr="005F4C83" w:rsidRDefault="008F6C89" w:rsidP="008F6C89">
      <w:pPr>
        <w:keepNext/>
        <w:tabs>
          <w:tab w:val="left" w:pos="1089"/>
        </w:tabs>
        <w:spacing w:line="288" w:lineRule="auto"/>
        <w:ind w:firstLine="720"/>
        <w:jc w:val="both"/>
        <w:rPr>
          <w:b/>
          <w:bCs/>
          <w:szCs w:val="24"/>
          <w:lang w:eastAsia="lt-LT"/>
        </w:rPr>
      </w:pPr>
      <w:r w:rsidRPr="005F4C83">
        <w:rPr>
          <w:b/>
          <w:bCs/>
          <w:szCs w:val="24"/>
          <w:lang w:eastAsia="lt-LT"/>
        </w:rPr>
        <w:t>6 straipsnis</w:t>
      </w:r>
      <w:r w:rsidRPr="005F4C83">
        <w:rPr>
          <w:bCs/>
          <w:szCs w:val="24"/>
          <w:lang w:eastAsia="lt-LT"/>
        </w:rPr>
        <w:t xml:space="preserve">. </w:t>
      </w:r>
      <w:r w:rsidRPr="005F4C83">
        <w:rPr>
          <w:b/>
          <w:bCs/>
          <w:szCs w:val="24"/>
          <w:lang w:eastAsia="lt-LT"/>
        </w:rPr>
        <w:t>Interesų konflikto vengimas</w:t>
      </w:r>
    </w:p>
    <w:p w:rsidR="008F6C89" w:rsidRPr="005F4C83" w:rsidRDefault="008F6C89" w:rsidP="008F6C89">
      <w:pPr>
        <w:keepNext/>
        <w:tabs>
          <w:tab w:val="left" w:pos="1089"/>
        </w:tabs>
        <w:spacing w:line="288" w:lineRule="auto"/>
        <w:ind w:firstLine="720"/>
        <w:jc w:val="both"/>
        <w:rPr>
          <w:b/>
          <w:bCs/>
          <w:szCs w:val="24"/>
          <w:lang w:eastAsia="lt-LT"/>
        </w:rPr>
      </w:pPr>
    </w:p>
    <w:p w:rsidR="008F6C89" w:rsidRPr="005F4C83" w:rsidRDefault="008F6C89" w:rsidP="008F6C89">
      <w:pPr>
        <w:keepNext/>
        <w:tabs>
          <w:tab w:val="left" w:pos="1089"/>
        </w:tabs>
        <w:spacing w:line="288" w:lineRule="auto"/>
        <w:ind w:firstLine="720"/>
        <w:jc w:val="both"/>
        <w:rPr>
          <w:bCs/>
          <w:szCs w:val="24"/>
          <w:lang w:eastAsia="lt-LT"/>
        </w:rPr>
      </w:pPr>
      <w:r w:rsidRPr="005F4C83">
        <w:rPr>
          <w:bCs/>
          <w:szCs w:val="24"/>
          <w:lang w:eastAsia="lt-LT"/>
        </w:rPr>
        <w:t>1. LMGAGA valdymo organų nariai, Etikos komisijos nariai, direktorius (kai jis yra narys) privalo vengti situacijos, kai jo asmeniniai interesai prieštarauja ar gali prieštarauti LMGAGA interesams.</w:t>
      </w:r>
    </w:p>
    <w:p w:rsidR="008F6C89" w:rsidRPr="005F4C83" w:rsidRDefault="008F6C89" w:rsidP="000D6E81">
      <w:pPr>
        <w:tabs>
          <w:tab w:val="left" w:pos="720"/>
          <w:tab w:val="left" w:pos="5054"/>
        </w:tabs>
        <w:suppressAutoHyphens/>
        <w:autoSpaceDE w:val="0"/>
        <w:jc w:val="both"/>
      </w:pPr>
      <w:r w:rsidRPr="005F4C83">
        <w:rPr>
          <w:bCs/>
          <w:szCs w:val="24"/>
          <w:lang w:eastAsia="lt-LT"/>
        </w:rPr>
        <w:tab/>
        <w:t xml:space="preserve">2. </w:t>
      </w:r>
      <w:r w:rsidRPr="005F4C83">
        <w:t xml:space="preserve">Jeigu Etikos komisijos narys yra susijęs su nagrinėjamu etikos pažeidimu ar bet kuria šalimi, jis turi nusišalinti ir fiziškai nedalyvauti posėdyje bei atitinkamo sprendimo priėmime, kol Etikos komisija nagrinės šį pranešimą apie pažeidimą. </w:t>
      </w:r>
    </w:p>
    <w:p w:rsidR="008F6C89" w:rsidRPr="005F4C83" w:rsidRDefault="008F6C89" w:rsidP="000D6E81">
      <w:pPr>
        <w:tabs>
          <w:tab w:val="left" w:pos="720"/>
          <w:tab w:val="left" w:pos="5054"/>
        </w:tabs>
        <w:suppressAutoHyphens/>
        <w:autoSpaceDE w:val="0"/>
        <w:jc w:val="both"/>
      </w:pPr>
      <w:r w:rsidRPr="005F4C83">
        <w:tab/>
        <w:t>3. Nariai, turintys leidimą atlikti mėsinių galvijų vertinimą, turi vengti vertintojo ir savo privataus asmens interesų konflikto. Vykdant šią pareigą nariui – vertintojui yra draudžiama vertinti mėsinius galvijus, kurie priklauso jam pačiam, jo sutuoktiniui (sugyventiniui), vaikams (įvaikiams), tėvams (įtėviams), seneliams, vaikaičiams, broliams, seserims, sūnėnams, dukterėčioms, dėdėms, tetoms, pusbroliams, pusseserėms, arba juridiniams asmenims, kuriems anksčiau nurodyti asmenys vadovauja, ar yra valdymo organų nariais arba dalyviais.</w:t>
      </w:r>
    </w:p>
    <w:p w:rsidR="008F6C89" w:rsidRPr="005F4C83" w:rsidRDefault="008F6C89" w:rsidP="008F6C89">
      <w:pPr>
        <w:keepNext/>
        <w:tabs>
          <w:tab w:val="left" w:pos="1089"/>
        </w:tabs>
        <w:spacing w:line="288" w:lineRule="auto"/>
        <w:ind w:firstLine="720"/>
        <w:jc w:val="both"/>
        <w:rPr>
          <w:b/>
          <w:bCs/>
          <w:szCs w:val="24"/>
          <w:lang w:eastAsia="lt-LT"/>
        </w:rPr>
      </w:pPr>
    </w:p>
    <w:p w:rsidR="00E6299C" w:rsidRDefault="00E6299C" w:rsidP="00E6299C">
      <w:pPr>
        <w:tabs>
          <w:tab w:val="left" w:pos="720"/>
          <w:tab w:val="left" w:pos="5054"/>
        </w:tabs>
        <w:suppressAutoHyphens/>
        <w:autoSpaceDE w:val="0"/>
        <w:jc w:val="both"/>
        <w:rPr>
          <w:b/>
          <w:bCs/>
          <w:szCs w:val="24"/>
          <w:lang w:eastAsia="lt-LT"/>
        </w:rPr>
      </w:pPr>
      <w:r>
        <w:rPr>
          <w:b/>
          <w:bCs/>
          <w:szCs w:val="24"/>
          <w:lang w:eastAsia="lt-LT"/>
        </w:rPr>
        <w:tab/>
      </w:r>
      <w:r w:rsidRPr="005F4C83">
        <w:rPr>
          <w:b/>
          <w:bCs/>
          <w:szCs w:val="24"/>
          <w:lang w:eastAsia="lt-LT"/>
        </w:rPr>
        <w:t>7 straipsnis.</w:t>
      </w:r>
      <w:r w:rsidRPr="005F4C83">
        <w:rPr>
          <w:bCs/>
          <w:szCs w:val="24"/>
          <w:lang w:eastAsia="lt-LT"/>
        </w:rPr>
        <w:t xml:space="preserve"> </w:t>
      </w:r>
      <w:r w:rsidRPr="005862EA">
        <w:rPr>
          <w:b/>
          <w:bCs/>
          <w:szCs w:val="24"/>
          <w:lang w:eastAsia="lt-LT"/>
        </w:rPr>
        <w:t>LMGAGA Tarybos narių pareiga deklaruoti tarpusavio santykius</w:t>
      </w:r>
    </w:p>
    <w:p w:rsidR="00E6299C" w:rsidRDefault="00E6299C" w:rsidP="00E6299C">
      <w:pPr>
        <w:tabs>
          <w:tab w:val="left" w:pos="720"/>
          <w:tab w:val="left" w:pos="5054"/>
        </w:tabs>
        <w:suppressAutoHyphens/>
        <w:autoSpaceDE w:val="0"/>
        <w:jc w:val="both"/>
        <w:rPr>
          <w:b/>
          <w:bCs/>
          <w:szCs w:val="24"/>
          <w:lang w:eastAsia="lt-LT"/>
        </w:rPr>
      </w:pPr>
    </w:p>
    <w:p w:rsidR="00E6299C" w:rsidRDefault="00E6299C" w:rsidP="00E6299C">
      <w:pPr>
        <w:tabs>
          <w:tab w:val="left" w:pos="0"/>
        </w:tabs>
        <w:suppressAutoHyphens/>
        <w:autoSpaceDE w:val="0"/>
        <w:jc w:val="both"/>
        <w:rPr>
          <w:bCs/>
          <w:szCs w:val="24"/>
          <w:lang w:eastAsia="lt-LT"/>
        </w:rPr>
      </w:pPr>
      <w:r>
        <w:rPr>
          <w:bCs/>
          <w:szCs w:val="24"/>
          <w:lang w:eastAsia="lt-LT"/>
        </w:rPr>
        <w:tab/>
      </w:r>
      <w:r w:rsidRPr="009C709F">
        <w:rPr>
          <w:bCs/>
          <w:szCs w:val="24"/>
          <w:lang w:eastAsia="lt-LT"/>
        </w:rPr>
        <w:t xml:space="preserve">1. Tarybos narys privalo deklaruoti (atskleisti) komercinius-darbo santykius, susiklosčiusius tarp: </w:t>
      </w:r>
    </w:p>
    <w:p w:rsidR="00E6299C" w:rsidRDefault="00E6299C" w:rsidP="00E6299C">
      <w:pPr>
        <w:suppressAutoHyphens/>
        <w:autoSpaceDE w:val="0"/>
        <w:ind w:left="1440"/>
        <w:jc w:val="both"/>
        <w:rPr>
          <w:bCs/>
          <w:szCs w:val="24"/>
          <w:lang w:eastAsia="lt-LT"/>
        </w:rPr>
      </w:pPr>
      <w:r>
        <w:rPr>
          <w:bCs/>
          <w:szCs w:val="24"/>
          <w:lang w:eastAsia="lt-LT"/>
        </w:rPr>
        <w:t>1</w:t>
      </w:r>
      <w:r w:rsidRPr="009C709F">
        <w:rPr>
          <w:bCs/>
          <w:szCs w:val="24"/>
          <w:lang w:eastAsia="lt-LT"/>
        </w:rPr>
        <w:t xml:space="preserve">) </w:t>
      </w:r>
      <w:r>
        <w:rPr>
          <w:bCs/>
          <w:szCs w:val="24"/>
          <w:lang w:eastAsia="lt-LT"/>
        </w:rPr>
        <w:t>T</w:t>
      </w:r>
      <w:r w:rsidRPr="009C709F">
        <w:rPr>
          <w:bCs/>
          <w:szCs w:val="24"/>
          <w:lang w:eastAsia="lt-LT"/>
        </w:rPr>
        <w:t>arybos narių;</w:t>
      </w:r>
    </w:p>
    <w:p w:rsidR="00E6299C" w:rsidRDefault="00E6299C" w:rsidP="00E6299C">
      <w:pPr>
        <w:suppressAutoHyphens/>
        <w:autoSpaceDE w:val="0"/>
        <w:ind w:left="1620" w:hanging="180"/>
        <w:jc w:val="both"/>
        <w:rPr>
          <w:bCs/>
          <w:szCs w:val="24"/>
          <w:lang w:eastAsia="lt-LT"/>
        </w:rPr>
      </w:pPr>
      <w:r>
        <w:rPr>
          <w:bCs/>
          <w:szCs w:val="24"/>
          <w:lang w:eastAsia="lt-LT"/>
        </w:rPr>
        <w:t>2</w:t>
      </w:r>
      <w:r w:rsidRPr="009C709F">
        <w:rPr>
          <w:bCs/>
          <w:szCs w:val="24"/>
          <w:lang w:eastAsia="lt-LT"/>
        </w:rPr>
        <w:t xml:space="preserve">) tarp </w:t>
      </w:r>
      <w:r>
        <w:rPr>
          <w:bCs/>
          <w:szCs w:val="24"/>
          <w:lang w:eastAsia="lt-LT"/>
        </w:rPr>
        <w:t>T</w:t>
      </w:r>
      <w:r w:rsidRPr="009C709F">
        <w:rPr>
          <w:bCs/>
          <w:szCs w:val="24"/>
          <w:lang w:eastAsia="lt-LT"/>
        </w:rPr>
        <w:t xml:space="preserve">arybos nario šeimos nario </w:t>
      </w:r>
      <w:r w:rsidRPr="005862EA">
        <w:rPr>
          <w:bCs/>
          <w:i/>
          <w:szCs w:val="24"/>
          <w:lang w:eastAsia="lt-LT"/>
        </w:rPr>
        <w:t>(sutuoktinio (sugyventinio), vaiko (įvaikio), kurio nors iš tėvų (įtėvių), senelių, vaikaičių, brolių, seserų, sūnėnų, dukterėčių, dėdžių, tetų, pusbrolių, pusseserių ar juridinio asmens, kuriam aukščiau nurodyti asmenys vadovauja, ar yra jų valdymo organų nariais arba dalyviais)</w:t>
      </w:r>
      <w:r>
        <w:rPr>
          <w:bCs/>
          <w:szCs w:val="24"/>
          <w:lang w:eastAsia="lt-LT"/>
        </w:rPr>
        <w:t xml:space="preserve"> ir kito tarybos nario;</w:t>
      </w:r>
    </w:p>
    <w:p w:rsidR="00E6299C" w:rsidRDefault="00E6299C" w:rsidP="00E6299C">
      <w:pPr>
        <w:suppressAutoHyphens/>
        <w:autoSpaceDE w:val="0"/>
        <w:ind w:left="1620" w:hanging="180"/>
        <w:jc w:val="both"/>
        <w:rPr>
          <w:bCs/>
          <w:szCs w:val="24"/>
          <w:lang w:eastAsia="lt-LT"/>
        </w:rPr>
      </w:pPr>
      <w:r>
        <w:rPr>
          <w:bCs/>
          <w:szCs w:val="24"/>
          <w:lang w:eastAsia="lt-LT"/>
        </w:rPr>
        <w:t>3</w:t>
      </w:r>
      <w:r w:rsidRPr="009C709F">
        <w:rPr>
          <w:bCs/>
          <w:szCs w:val="24"/>
          <w:lang w:eastAsia="lt-LT"/>
        </w:rPr>
        <w:t xml:space="preserve">) tarp </w:t>
      </w:r>
      <w:r>
        <w:rPr>
          <w:bCs/>
          <w:szCs w:val="24"/>
          <w:lang w:eastAsia="lt-LT"/>
        </w:rPr>
        <w:t>T</w:t>
      </w:r>
      <w:r w:rsidRPr="009C709F">
        <w:rPr>
          <w:bCs/>
          <w:szCs w:val="24"/>
          <w:lang w:eastAsia="lt-LT"/>
        </w:rPr>
        <w:t xml:space="preserve">arybos narių įmonių, kurioms jie vadovauja ar yra jų valdymo organų nariai ar dalyviai; </w:t>
      </w:r>
    </w:p>
    <w:p w:rsidR="00E6299C" w:rsidRDefault="00E6299C" w:rsidP="00E6299C">
      <w:pPr>
        <w:suppressAutoHyphens/>
        <w:autoSpaceDE w:val="0"/>
        <w:ind w:left="1620" w:hanging="180"/>
        <w:jc w:val="both"/>
        <w:rPr>
          <w:bCs/>
          <w:szCs w:val="24"/>
          <w:lang w:eastAsia="lt-LT"/>
        </w:rPr>
      </w:pPr>
      <w:r>
        <w:rPr>
          <w:bCs/>
          <w:szCs w:val="24"/>
          <w:lang w:eastAsia="lt-LT"/>
        </w:rPr>
        <w:t>4</w:t>
      </w:r>
      <w:r w:rsidRPr="009C709F">
        <w:rPr>
          <w:bCs/>
          <w:szCs w:val="24"/>
          <w:lang w:eastAsia="lt-LT"/>
        </w:rPr>
        <w:t xml:space="preserve">) tarp </w:t>
      </w:r>
      <w:r>
        <w:rPr>
          <w:bCs/>
          <w:szCs w:val="24"/>
          <w:lang w:eastAsia="lt-LT"/>
        </w:rPr>
        <w:t>T</w:t>
      </w:r>
      <w:r w:rsidRPr="009C709F">
        <w:rPr>
          <w:bCs/>
          <w:szCs w:val="24"/>
          <w:lang w:eastAsia="lt-LT"/>
        </w:rPr>
        <w:t>arybos narių įmonės (kai j</w:t>
      </w:r>
      <w:r>
        <w:rPr>
          <w:bCs/>
          <w:szCs w:val="24"/>
          <w:lang w:eastAsia="lt-LT"/>
        </w:rPr>
        <w:t>ai</w:t>
      </w:r>
      <w:r w:rsidRPr="009C709F">
        <w:rPr>
          <w:bCs/>
          <w:szCs w:val="24"/>
          <w:lang w:eastAsia="lt-LT"/>
        </w:rPr>
        <w:t xml:space="preserve"> vadovauja ar yra jos valdymo organų narys ar dalyvis) ir kito </w:t>
      </w:r>
      <w:r>
        <w:rPr>
          <w:bCs/>
          <w:szCs w:val="24"/>
          <w:lang w:eastAsia="lt-LT"/>
        </w:rPr>
        <w:t>T</w:t>
      </w:r>
      <w:r w:rsidRPr="009C709F">
        <w:rPr>
          <w:bCs/>
          <w:szCs w:val="24"/>
          <w:lang w:eastAsia="lt-LT"/>
        </w:rPr>
        <w:t>arybos nario šeimos nario (</w:t>
      </w:r>
      <w:r>
        <w:rPr>
          <w:bCs/>
          <w:szCs w:val="24"/>
          <w:lang w:eastAsia="lt-LT"/>
        </w:rPr>
        <w:t>pastaba: šeimos nario sąvoka apibrėžta šio straipsnio 1 dalies 2 punkte</w:t>
      </w:r>
      <w:r w:rsidRPr="009C709F">
        <w:rPr>
          <w:bCs/>
          <w:szCs w:val="24"/>
          <w:lang w:eastAsia="lt-LT"/>
        </w:rPr>
        <w:t>)</w:t>
      </w:r>
      <w:r>
        <w:rPr>
          <w:bCs/>
          <w:szCs w:val="24"/>
          <w:lang w:eastAsia="lt-LT"/>
        </w:rPr>
        <w:t>.</w:t>
      </w:r>
    </w:p>
    <w:p w:rsidR="00E6299C" w:rsidRDefault="00E6299C" w:rsidP="00E6299C">
      <w:pPr>
        <w:tabs>
          <w:tab w:val="left" w:pos="0"/>
        </w:tabs>
        <w:suppressAutoHyphens/>
        <w:autoSpaceDE w:val="0"/>
        <w:jc w:val="both"/>
        <w:rPr>
          <w:bCs/>
          <w:szCs w:val="24"/>
          <w:lang w:eastAsia="lt-LT"/>
        </w:rPr>
      </w:pPr>
      <w:r>
        <w:rPr>
          <w:bCs/>
          <w:szCs w:val="24"/>
          <w:lang w:eastAsia="lt-LT"/>
        </w:rPr>
        <w:tab/>
        <w:t>2. Komerciniai-darbo santykiai suprantami kaip  santykiai, susiklostantys tarp šio straipsnio 1 dalyje nurodytų asmenų pagal:</w:t>
      </w:r>
    </w:p>
    <w:p w:rsidR="00E6299C" w:rsidRDefault="00E6299C" w:rsidP="00E6299C">
      <w:pPr>
        <w:ind w:left="720" w:firstLine="720"/>
        <w:jc w:val="both"/>
      </w:pPr>
      <w:r>
        <w:rPr>
          <w:bCs/>
          <w:szCs w:val="24"/>
          <w:lang w:eastAsia="lt-LT"/>
        </w:rPr>
        <w:t xml:space="preserve">a) </w:t>
      </w:r>
      <w:r>
        <w:t xml:space="preserve">darbo sutartį; </w:t>
      </w:r>
    </w:p>
    <w:p w:rsidR="00E6299C" w:rsidRDefault="00E6299C" w:rsidP="00E6299C">
      <w:pPr>
        <w:ind w:left="1440"/>
        <w:jc w:val="both"/>
        <w:rPr>
          <w:bCs/>
          <w:szCs w:val="24"/>
          <w:lang w:eastAsia="lt-LT"/>
        </w:rPr>
      </w:pPr>
      <w:r>
        <w:t>b) nevienkartinius ir nevienarūšius (pagal objektą) sandorius, kurie sudaromi pagal civilines pirkimo-pardavimo, paslaugų teikimo ar kitas atlygintinas sutartis.</w:t>
      </w:r>
    </w:p>
    <w:p w:rsidR="00E6299C" w:rsidRDefault="00E6299C" w:rsidP="00E6299C">
      <w:pPr>
        <w:ind w:firstLine="720"/>
        <w:jc w:val="both"/>
        <w:rPr>
          <w:bCs/>
          <w:szCs w:val="24"/>
          <w:lang w:eastAsia="lt-LT"/>
        </w:rPr>
      </w:pPr>
      <w:r>
        <w:rPr>
          <w:bCs/>
          <w:szCs w:val="24"/>
          <w:lang w:eastAsia="lt-LT"/>
        </w:rPr>
        <w:t>3. Tarybos narys privalo deklaruoti šio straipsnio 1 dalyje nurodytus komercinius-darbo santykius per du mėnesius nuo jo išrinkimo į Tarybą, arba per du mėnesius, kai tokie komerciniai-darbo santykiai atsiranda. Pasirašyta deklaracija pateikiama LMGAGA Prezidentui.</w:t>
      </w:r>
    </w:p>
    <w:p w:rsidR="00E6299C" w:rsidRPr="00AC0EB9" w:rsidRDefault="00E6299C" w:rsidP="00E6299C">
      <w:pPr>
        <w:ind w:firstLine="720"/>
        <w:jc w:val="both"/>
        <w:rPr>
          <w:szCs w:val="24"/>
          <w:lang w:eastAsia="lt-LT"/>
        </w:rPr>
      </w:pPr>
      <w:r>
        <w:rPr>
          <w:bCs/>
          <w:szCs w:val="24"/>
          <w:lang w:eastAsia="lt-LT"/>
        </w:rPr>
        <w:t xml:space="preserve">4. Deklaracijos formą tvirtina Taryba.   </w:t>
      </w:r>
    </w:p>
    <w:p w:rsidR="00E6299C" w:rsidRDefault="00E6299C" w:rsidP="00E6299C">
      <w:pPr>
        <w:jc w:val="both"/>
        <w:rPr>
          <w:szCs w:val="24"/>
          <w:lang w:eastAsia="lt-LT"/>
        </w:rPr>
      </w:pPr>
    </w:p>
    <w:p w:rsidR="00E6299C" w:rsidRDefault="00E6299C" w:rsidP="00E6299C">
      <w:pPr>
        <w:ind w:firstLine="720"/>
        <w:jc w:val="both"/>
        <w:rPr>
          <w:b/>
          <w:bCs/>
          <w:szCs w:val="24"/>
          <w:lang w:eastAsia="lt-LT"/>
        </w:rPr>
      </w:pPr>
      <w:r>
        <w:rPr>
          <w:b/>
          <w:bCs/>
          <w:szCs w:val="24"/>
          <w:lang w:eastAsia="lt-LT"/>
        </w:rPr>
        <w:t xml:space="preserve">8 straipsnis. LMGAGA </w:t>
      </w:r>
      <w:r w:rsidRPr="005862EA">
        <w:rPr>
          <w:b/>
          <w:bCs/>
          <w:szCs w:val="24"/>
          <w:lang w:eastAsia="lt-LT"/>
        </w:rPr>
        <w:t>organų narių pareigos</w:t>
      </w:r>
    </w:p>
    <w:p w:rsidR="00E6299C" w:rsidRDefault="00E6299C" w:rsidP="00E6299C">
      <w:pPr>
        <w:jc w:val="both"/>
        <w:rPr>
          <w:b/>
          <w:bCs/>
          <w:szCs w:val="24"/>
          <w:lang w:eastAsia="lt-LT"/>
        </w:rPr>
      </w:pPr>
    </w:p>
    <w:p w:rsidR="00E6299C" w:rsidRDefault="00E6299C" w:rsidP="00E6299C">
      <w:pPr>
        <w:ind w:firstLine="720"/>
        <w:jc w:val="both"/>
        <w:rPr>
          <w:bCs/>
          <w:szCs w:val="24"/>
          <w:lang w:eastAsia="lt-LT"/>
        </w:rPr>
      </w:pPr>
      <w:r>
        <w:rPr>
          <w:bCs/>
          <w:szCs w:val="24"/>
          <w:lang w:eastAsia="lt-LT"/>
        </w:rPr>
        <w:t>1. LMGAGA organų nariai turi pareigą aktyviai dalyvauti ir balsuoti  LMGAGA organų posėdžiuose. LMGAGA organo nariui draudžiama veikti prieš LMGAGA interesus.</w:t>
      </w:r>
    </w:p>
    <w:p w:rsidR="00E6299C" w:rsidRDefault="00E6299C" w:rsidP="00E6299C">
      <w:pPr>
        <w:ind w:firstLine="720"/>
        <w:jc w:val="both"/>
        <w:rPr>
          <w:bCs/>
          <w:szCs w:val="24"/>
          <w:lang w:eastAsia="lt-LT"/>
        </w:rPr>
      </w:pPr>
      <w:r>
        <w:rPr>
          <w:bCs/>
          <w:szCs w:val="24"/>
          <w:lang w:eastAsia="lt-LT"/>
        </w:rPr>
        <w:lastRenderedPageBreak/>
        <w:t>2. Kolegialaus organo narys, sistemingai nedalyvaujantis kolegialaus valdymo organo posėdžiuose gali būti atšaukiamas iš valdymo organo Įstatuose ar Etikos kodekso numatytais pagrindais ir tvarka.</w:t>
      </w:r>
    </w:p>
    <w:p w:rsidR="00E6299C" w:rsidRDefault="00E6299C" w:rsidP="00E6299C">
      <w:pPr>
        <w:ind w:firstLine="720"/>
        <w:jc w:val="both"/>
        <w:rPr>
          <w:bCs/>
          <w:szCs w:val="24"/>
          <w:lang w:eastAsia="lt-LT"/>
        </w:rPr>
      </w:pPr>
      <w:r>
        <w:rPr>
          <w:bCs/>
          <w:szCs w:val="24"/>
          <w:lang w:eastAsia="lt-LT"/>
        </w:rPr>
        <w:t xml:space="preserve">3. Kolegialaus valdymo organo narys privalo savo teisėmis naudotis sąžiningai. Pasišalinimas iš kolegialaus organo balsavimo be svarbios priežasties, atsisakymas balsuoti, kai nėra pagrindo nusišalinimui ar kiti veiksmai, kuriais bandoma žlugdyti kolegialaus organo sprendimų priėmimą yra laikoma etikos pažeidimu. </w:t>
      </w:r>
    </w:p>
    <w:p w:rsidR="00E6299C" w:rsidRPr="005F4C83" w:rsidRDefault="00E6299C" w:rsidP="00E6299C">
      <w:pPr>
        <w:pStyle w:val="list-2"/>
        <w:spacing w:before="0" w:beforeAutospacing="0" w:after="0" w:afterAutospacing="0"/>
        <w:jc w:val="both"/>
        <w:rPr>
          <w:lang w:val="lt-LT"/>
        </w:rPr>
      </w:pPr>
    </w:p>
    <w:p w:rsidR="00E6299C" w:rsidRPr="005F4C83" w:rsidRDefault="00E6299C" w:rsidP="00E6299C">
      <w:pPr>
        <w:keepNext/>
        <w:tabs>
          <w:tab w:val="left" w:pos="1089"/>
        </w:tabs>
        <w:spacing w:line="288" w:lineRule="auto"/>
        <w:ind w:firstLine="720"/>
        <w:jc w:val="both"/>
        <w:rPr>
          <w:b/>
          <w:bCs/>
          <w:szCs w:val="24"/>
          <w:lang w:eastAsia="lt-LT"/>
        </w:rPr>
      </w:pPr>
      <w:r>
        <w:rPr>
          <w:b/>
          <w:bCs/>
          <w:szCs w:val="24"/>
          <w:lang w:eastAsia="lt-LT"/>
        </w:rPr>
        <w:t>9</w:t>
      </w:r>
      <w:r w:rsidRPr="005F4C83">
        <w:rPr>
          <w:b/>
          <w:bCs/>
          <w:szCs w:val="24"/>
          <w:lang w:eastAsia="lt-LT"/>
        </w:rPr>
        <w:t xml:space="preserve"> straipsnis.</w:t>
      </w:r>
      <w:r w:rsidRPr="005F4C83">
        <w:rPr>
          <w:bCs/>
          <w:szCs w:val="24"/>
          <w:lang w:eastAsia="lt-LT"/>
        </w:rPr>
        <w:t xml:space="preserve"> </w:t>
      </w:r>
      <w:r>
        <w:rPr>
          <w:b/>
          <w:bCs/>
          <w:szCs w:val="24"/>
          <w:lang w:eastAsia="lt-LT"/>
        </w:rPr>
        <w:t>S</w:t>
      </w:r>
      <w:r w:rsidRPr="005F4C83">
        <w:rPr>
          <w:b/>
          <w:bCs/>
          <w:szCs w:val="24"/>
          <w:lang w:eastAsia="lt-LT"/>
        </w:rPr>
        <w:t>ankcijos už kodekso pažeidimus</w:t>
      </w:r>
    </w:p>
    <w:p w:rsidR="00E6299C" w:rsidRPr="005F4C83" w:rsidRDefault="00E6299C" w:rsidP="00E6299C">
      <w:pPr>
        <w:keepNext/>
        <w:tabs>
          <w:tab w:val="left" w:pos="1089"/>
        </w:tabs>
        <w:spacing w:line="288" w:lineRule="auto"/>
        <w:ind w:firstLine="720"/>
        <w:jc w:val="both"/>
        <w:rPr>
          <w:b/>
          <w:bCs/>
          <w:szCs w:val="24"/>
          <w:lang w:eastAsia="lt-LT"/>
        </w:rPr>
      </w:pPr>
    </w:p>
    <w:p w:rsidR="00E6299C" w:rsidRPr="005F4C83" w:rsidRDefault="00E6299C" w:rsidP="00E6299C">
      <w:pPr>
        <w:pStyle w:val="list-2"/>
        <w:spacing w:before="0" w:beforeAutospacing="0" w:after="0" w:afterAutospacing="0"/>
        <w:ind w:firstLine="720"/>
        <w:jc w:val="both"/>
        <w:rPr>
          <w:lang w:val="lt-LT"/>
        </w:rPr>
      </w:pPr>
      <w:r w:rsidRPr="005F4C83">
        <w:rPr>
          <w:lang w:val="lt-LT"/>
        </w:rPr>
        <w:t xml:space="preserve">1. </w:t>
      </w:r>
      <w:r>
        <w:rPr>
          <w:lang w:val="lt-LT"/>
        </w:rPr>
        <w:t xml:space="preserve">Pranešimus (skundus) dėl </w:t>
      </w:r>
      <w:r w:rsidRPr="005F4C83">
        <w:rPr>
          <w:lang w:val="lt-LT"/>
        </w:rPr>
        <w:t>Etikos kodekso pažeidimus svarsto Etikos komisija. Etikos komisija sudar</w:t>
      </w:r>
      <w:r>
        <w:rPr>
          <w:lang w:val="lt-LT"/>
        </w:rPr>
        <w:t>oma</w:t>
      </w:r>
      <w:r w:rsidRPr="005F4C83">
        <w:rPr>
          <w:lang w:val="lt-LT"/>
        </w:rPr>
        <w:t xml:space="preserve"> </w:t>
      </w:r>
      <w:r>
        <w:rPr>
          <w:lang w:val="lt-LT"/>
        </w:rPr>
        <w:t>k</w:t>
      </w:r>
      <w:r w:rsidRPr="005F4C83">
        <w:rPr>
          <w:lang w:val="lt-LT"/>
        </w:rPr>
        <w:t>odeks</w:t>
      </w:r>
      <w:r>
        <w:rPr>
          <w:lang w:val="lt-LT"/>
        </w:rPr>
        <w:t>e</w:t>
      </w:r>
      <w:r w:rsidRPr="005F4C83">
        <w:rPr>
          <w:lang w:val="lt-LT"/>
        </w:rPr>
        <w:t xml:space="preserve"> </w:t>
      </w:r>
      <w:r>
        <w:rPr>
          <w:lang w:val="lt-LT"/>
        </w:rPr>
        <w:t>numatyta tvarka</w:t>
      </w:r>
      <w:r w:rsidRPr="005F4C83">
        <w:rPr>
          <w:lang w:val="lt-LT"/>
        </w:rPr>
        <w:t>.</w:t>
      </w:r>
      <w:r>
        <w:rPr>
          <w:lang w:val="lt-LT"/>
        </w:rPr>
        <w:t xml:space="preserve"> Etikos pažeidimo bylų nagrinėjimo tvarką tvirtina LMGAGA Taryba.</w:t>
      </w:r>
    </w:p>
    <w:p w:rsidR="00E6299C" w:rsidRPr="005F4C83" w:rsidRDefault="00E6299C" w:rsidP="00E6299C">
      <w:pPr>
        <w:pStyle w:val="list-2"/>
        <w:spacing w:before="0" w:beforeAutospacing="0" w:after="0" w:afterAutospacing="0"/>
        <w:ind w:firstLine="720"/>
        <w:jc w:val="both"/>
        <w:rPr>
          <w:lang w:val="lt-LT"/>
        </w:rPr>
      </w:pPr>
      <w:r w:rsidRPr="005F4C83">
        <w:rPr>
          <w:lang w:val="lt-LT"/>
        </w:rPr>
        <w:t xml:space="preserve">2. Už Etikos kodekso nuostatų pažeidimus Etikos komisijos sprendimu Nariui gali būti taikomos šios sankcijos:   </w:t>
      </w:r>
    </w:p>
    <w:p w:rsidR="00E6299C" w:rsidRPr="005F4C83" w:rsidRDefault="00E6299C" w:rsidP="00E6299C">
      <w:pPr>
        <w:pStyle w:val="list-2"/>
        <w:spacing w:before="0" w:beforeAutospacing="0" w:after="0" w:afterAutospacing="0"/>
        <w:ind w:left="720" w:firstLine="720"/>
        <w:jc w:val="both"/>
        <w:rPr>
          <w:lang w:val="lt-LT"/>
        </w:rPr>
      </w:pPr>
      <w:r>
        <w:rPr>
          <w:lang w:val="lt-LT"/>
        </w:rPr>
        <w:t>1)</w:t>
      </w:r>
      <w:r w:rsidRPr="005F4C83">
        <w:rPr>
          <w:lang w:val="lt-LT"/>
        </w:rPr>
        <w:t xml:space="preserve"> pastaba</w:t>
      </w:r>
      <w:r>
        <w:rPr>
          <w:lang w:val="lt-LT"/>
        </w:rPr>
        <w:t xml:space="preserve"> (neviešo pobūdžio sprendimas)</w:t>
      </w:r>
      <w:r w:rsidRPr="005F4C83">
        <w:rPr>
          <w:lang w:val="lt-LT"/>
        </w:rPr>
        <w:t>;</w:t>
      </w:r>
    </w:p>
    <w:p w:rsidR="00E6299C" w:rsidRPr="005F4C83" w:rsidRDefault="00E6299C" w:rsidP="00E6299C">
      <w:pPr>
        <w:pStyle w:val="list-2"/>
        <w:spacing w:before="0" w:beforeAutospacing="0" w:after="0" w:afterAutospacing="0"/>
        <w:jc w:val="both"/>
        <w:rPr>
          <w:lang w:val="lt-LT"/>
        </w:rPr>
      </w:pPr>
      <w:r w:rsidRPr="005F4C83">
        <w:rPr>
          <w:lang w:val="lt-LT"/>
        </w:rPr>
        <w:t xml:space="preserve"> </w:t>
      </w:r>
      <w:r>
        <w:rPr>
          <w:lang w:val="lt-LT"/>
        </w:rPr>
        <w:tab/>
      </w:r>
      <w:r>
        <w:rPr>
          <w:lang w:val="lt-LT"/>
        </w:rPr>
        <w:tab/>
        <w:t xml:space="preserve">2) </w:t>
      </w:r>
      <w:r w:rsidRPr="005F4C83">
        <w:rPr>
          <w:lang w:val="lt-LT"/>
        </w:rPr>
        <w:t>papeikimas, skelbiant apie tai viešai 1 metus</w:t>
      </w:r>
      <w:r>
        <w:rPr>
          <w:lang w:val="lt-LT"/>
        </w:rPr>
        <w:t xml:space="preserve"> (viešo pobūdžio sprendimas)</w:t>
      </w:r>
      <w:r w:rsidRPr="005F4C83">
        <w:rPr>
          <w:lang w:val="lt-LT"/>
        </w:rPr>
        <w:t>;</w:t>
      </w:r>
    </w:p>
    <w:p w:rsidR="00E6299C" w:rsidRPr="005F4C83" w:rsidRDefault="00E6299C" w:rsidP="00E6299C">
      <w:pPr>
        <w:pStyle w:val="list-2"/>
        <w:spacing w:before="0" w:beforeAutospacing="0" w:after="0" w:afterAutospacing="0"/>
        <w:ind w:left="1800" w:hanging="360"/>
        <w:jc w:val="both"/>
        <w:rPr>
          <w:lang w:val="lt-LT"/>
        </w:rPr>
      </w:pPr>
      <w:r>
        <w:rPr>
          <w:lang w:val="lt-LT"/>
        </w:rPr>
        <w:t>3)</w:t>
      </w:r>
      <w:r w:rsidRPr="005F4C83">
        <w:rPr>
          <w:lang w:val="lt-LT"/>
        </w:rPr>
        <w:t xml:space="preserve"> rekomendacija pašalinti narį iš Asociacijos  narių   </w:t>
      </w:r>
      <w:r>
        <w:rPr>
          <w:lang w:val="lt-LT"/>
        </w:rPr>
        <w:t>(viešo pobūdžio sprendimas)</w:t>
      </w:r>
      <w:r w:rsidRPr="005F4C83">
        <w:rPr>
          <w:lang w:val="lt-LT"/>
        </w:rPr>
        <w:t>.</w:t>
      </w:r>
    </w:p>
    <w:p w:rsidR="00E6299C" w:rsidRDefault="00E6299C" w:rsidP="00E6299C">
      <w:pPr>
        <w:pStyle w:val="list-2"/>
        <w:spacing w:before="0" w:beforeAutospacing="0" w:after="0" w:afterAutospacing="0"/>
        <w:ind w:firstLine="720"/>
        <w:jc w:val="both"/>
        <w:rPr>
          <w:lang w:val="lt-LT"/>
        </w:rPr>
      </w:pPr>
      <w:r w:rsidRPr="005F4C83">
        <w:rPr>
          <w:lang w:val="lt-LT"/>
        </w:rPr>
        <w:t>3. Etikos komisijos sprendimai gali būti skundžiami teismui per trisdešimt dienų nuo komisijos sprendimo paskelbimo dienos.</w:t>
      </w:r>
    </w:p>
    <w:p w:rsidR="00E6299C" w:rsidRDefault="00E6299C" w:rsidP="00F146BD">
      <w:pPr>
        <w:tabs>
          <w:tab w:val="left" w:pos="5054"/>
        </w:tabs>
        <w:autoSpaceDE w:val="0"/>
        <w:ind w:left="360" w:hanging="360"/>
        <w:jc w:val="both"/>
        <w:rPr>
          <w:b/>
        </w:rPr>
      </w:pPr>
    </w:p>
    <w:p w:rsidR="00F146BD" w:rsidRPr="005F4C83" w:rsidRDefault="00F146BD" w:rsidP="00F146BD">
      <w:pPr>
        <w:tabs>
          <w:tab w:val="left" w:pos="5054"/>
        </w:tabs>
        <w:autoSpaceDE w:val="0"/>
        <w:ind w:left="360" w:hanging="360"/>
        <w:jc w:val="both"/>
        <w:rPr>
          <w:b/>
        </w:rPr>
      </w:pPr>
      <w:r>
        <w:rPr>
          <w:b/>
        </w:rPr>
        <w:tab/>
      </w:r>
      <w:r w:rsidR="00E6299C">
        <w:rPr>
          <w:b/>
        </w:rPr>
        <w:t>10</w:t>
      </w:r>
      <w:r w:rsidRPr="005F4C83">
        <w:rPr>
          <w:b/>
        </w:rPr>
        <w:t xml:space="preserve"> straipsnis. Etikos komisijos sudarymas </w:t>
      </w:r>
    </w:p>
    <w:p w:rsidR="00F146BD" w:rsidRPr="005F4C83" w:rsidRDefault="00F146BD" w:rsidP="00F146BD">
      <w:pPr>
        <w:tabs>
          <w:tab w:val="left" w:pos="5054"/>
        </w:tabs>
        <w:autoSpaceDE w:val="0"/>
        <w:ind w:left="360" w:hanging="360"/>
        <w:jc w:val="both"/>
      </w:pPr>
    </w:p>
    <w:p w:rsidR="00F146BD" w:rsidRPr="00A64A85" w:rsidRDefault="00F146BD" w:rsidP="00F146BD">
      <w:pPr>
        <w:tabs>
          <w:tab w:val="left" w:pos="360"/>
        </w:tabs>
        <w:autoSpaceDE w:val="0"/>
        <w:jc w:val="both"/>
      </w:pPr>
      <w:r w:rsidRPr="005F4C83">
        <w:tab/>
        <w:t xml:space="preserve">1. </w:t>
      </w:r>
      <w:r w:rsidR="00A64A85" w:rsidRPr="00A64A85">
        <w:rPr>
          <w:szCs w:val="24"/>
        </w:rPr>
        <w:t xml:space="preserve">Etikos komisija (toliau – Komisija) sudaroma iš penkių narių, kuriuos iš savo narių ar jų atstovų trijų metų kadencijai renka LMGAGA </w:t>
      </w:r>
      <w:r w:rsidR="00A64A85" w:rsidRPr="00A64A85">
        <w:t xml:space="preserve">visuotinis narių </w:t>
      </w:r>
      <w:r w:rsidR="00A64A85" w:rsidRPr="00A64A85">
        <w:rPr>
          <w:szCs w:val="24"/>
        </w:rPr>
        <w:t>susirinkimas.</w:t>
      </w:r>
    </w:p>
    <w:p w:rsidR="007306B3" w:rsidRDefault="00F146BD" w:rsidP="00F146BD">
      <w:pPr>
        <w:tabs>
          <w:tab w:val="left" w:pos="360"/>
        </w:tabs>
        <w:autoSpaceDE w:val="0"/>
        <w:jc w:val="both"/>
        <w:rPr>
          <w:szCs w:val="24"/>
        </w:rPr>
      </w:pPr>
      <w:r w:rsidRPr="00A64A85">
        <w:tab/>
        <w:t xml:space="preserve">2. </w:t>
      </w:r>
      <w:r w:rsidRPr="005F4C83">
        <w:rPr>
          <w:szCs w:val="24"/>
        </w:rPr>
        <w:t xml:space="preserve">Renkant Komisijos narius, narys turi </w:t>
      </w:r>
      <w:r w:rsidRPr="005F4C83">
        <w:rPr>
          <w:iCs/>
          <w:szCs w:val="24"/>
        </w:rPr>
        <w:t>tokį</w:t>
      </w:r>
      <w:r w:rsidRPr="005F4C83">
        <w:rPr>
          <w:szCs w:val="24"/>
        </w:rPr>
        <w:t xml:space="preserve"> balsų skaičių, kiek </w:t>
      </w:r>
      <w:r w:rsidR="00455304">
        <w:rPr>
          <w:szCs w:val="24"/>
        </w:rPr>
        <w:t>Komisij</w:t>
      </w:r>
      <w:r w:rsidRPr="005F4C83">
        <w:rPr>
          <w:szCs w:val="24"/>
        </w:rPr>
        <w:t>os narių yra renkama. Šiuos balsus narys skirsto savo nuožiūra – po vieną už kiekvieną skirtingą kandidatą. Išrenkami daugiau balsų surinkę kandidatai. Jei kandidatų, surinkusių po lygiai balsų, yra daugiau nei laisvų vietų Komisijoje, rengiamas pakartotinis balsavimas, kuriame kiekvienas Asociacijos narys gali balsuoti tik už vieną iš lygų balsų skaičių surinkusių kandidatų.</w:t>
      </w:r>
    </w:p>
    <w:p w:rsidR="00A64A85" w:rsidRDefault="00F146BD" w:rsidP="00F146BD">
      <w:pPr>
        <w:tabs>
          <w:tab w:val="left" w:pos="360"/>
        </w:tabs>
        <w:autoSpaceDE w:val="0"/>
        <w:jc w:val="both"/>
        <w:rPr>
          <w:szCs w:val="24"/>
        </w:rPr>
      </w:pPr>
      <w:r w:rsidRPr="005F4C83">
        <w:tab/>
        <w:t xml:space="preserve">3. </w:t>
      </w:r>
      <w:r w:rsidR="00A64A85" w:rsidRPr="00065385">
        <w:rPr>
          <w:szCs w:val="24"/>
        </w:rPr>
        <w:t xml:space="preserve">Etikos komisijos nariu negali būti </w:t>
      </w:r>
      <w:r w:rsidR="00A64A85">
        <w:rPr>
          <w:szCs w:val="24"/>
        </w:rPr>
        <w:t xml:space="preserve">LMGAGA Tarybos </w:t>
      </w:r>
      <w:r w:rsidR="00A64A85" w:rsidRPr="00A64A85">
        <w:rPr>
          <w:szCs w:val="24"/>
        </w:rPr>
        <w:t>narys, asmuo turintis teistumą arba asmuo, kuriam teismo sprendimu apribota teisė eiti viešojo ir (ar) privataus juridinio asmens vadovo pareigas ar būti kolegialaus valdymo organo nariu.</w:t>
      </w:r>
    </w:p>
    <w:p w:rsidR="00F146BD" w:rsidRDefault="00A64A85" w:rsidP="00F146BD">
      <w:pPr>
        <w:tabs>
          <w:tab w:val="left" w:pos="360"/>
        </w:tabs>
        <w:autoSpaceDE w:val="0"/>
        <w:jc w:val="both"/>
      </w:pPr>
      <w:r>
        <w:rPr>
          <w:szCs w:val="24"/>
        </w:rPr>
        <w:tab/>
        <w:t xml:space="preserve">4. </w:t>
      </w:r>
      <w:r w:rsidR="00F146BD" w:rsidRPr="005F4C83">
        <w:t xml:space="preserve">Pirmajame posėdyje Komisija išsirenka pirmininką ir pavaduotoją. </w:t>
      </w:r>
      <w:r w:rsidR="00F146BD">
        <w:t xml:space="preserve">Komisijos </w:t>
      </w:r>
      <w:r w:rsidR="00F146BD" w:rsidRPr="005F4C83">
        <w:t>posėdžiams sekretoriauja  LMGAGA paskirtas darbuotojas</w:t>
      </w:r>
      <w:r w:rsidR="007306B3">
        <w:t>, kuris neturi balso teisės</w:t>
      </w:r>
      <w:r w:rsidR="00F146BD" w:rsidRPr="005F4C83">
        <w:t>.</w:t>
      </w:r>
      <w:r w:rsidR="00F146BD" w:rsidRPr="00065385">
        <w:t xml:space="preserve"> </w:t>
      </w:r>
    </w:p>
    <w:p w:rsidR="00A70D1B" w:rsidRDefault="00A64A85" w:rsidP="00897380">
      <w:pPr>
        <w:tabs>
          <w:tab w:val="left" w:pos="360"/>
        </w:tabs>
        <w:autoSpaceDE w:val="0"/>
        <w:jc w:val="both"/>
      </w:pPr>
      <w:r>
        <w:tab/>
        <w:t>5</w:t>
      </w:r>
      <w:r w:rsidR="00F146BD">
        <w:t xml:space="preserve">. </w:t>
      </w:r>
      <w:r w:rsidR="00A70D1B">
        <w:t>Etikos komisijos sprendimai priimami posėdyje dalyvaujančių narių balsų dauguma. Pasiskirsčius balsams po lygiai, lemia pirmininkaujančiojo balsas.</w:t>
      </w:r>
    </w:p>
    <w:p w:rsidR="00897380" w:rsidRDefault="00A64A85" w:rsidP="00897380">
      <w:pPr>
        <w:tabs>
          <w:tab w:val="left" w:pos="360"/>
        </w:tabs>
        <w:autoSpaceDE w:val="0"/>
        <w:jc w:val="both"/>
      </w:pPr>
      <w:r>
        <w:tab/>
        <w:t>6</w:t>
      </w:r>
      <w:r w:rsidR="00A70D1B">
        <w:t xml:space="preserve">. </w:t>
      </w:r>
      <w:r w:rsidR="007567D4">
        <w:t xml:space="preserve">Etikos komisijos darbo organizavimo ir </w:t>
      </w:r>
      <w:r w:rsidR="00897380">
        <w:t>E</w:t>
      </w:r>
      <w:r w:rsidR="00F146BD">
        <w:t>tikos pažeidimo byl</w:t>
      </w:r>
      <w:r w:rsidR="00897380">
        <w:t>ų nagrinėjimo tvark</w:t>
      </w:r>
      <w:r w:rsidR="007567D4">
        <w:t xml:space="preserve">os numatytos Etikos komisijos darbo tvarkos apraše, kurį </w:t>
      </w:r>
      <w:r w:rsidR="00897380">
        <w:t>tvirtina LMGAGA Taryba.</w:t>
      </w:r>
    </w:p>
    <w:p w:rsidR="00897380" w:rsidRPr="005F4C83" w:rsidRDefault="00897380" w:rsidP="00897380">
      <w:pPr>
        <w:tabs>
          <w:tab w:val="left" w:pos="360"/>
        </w:tabs>
        <w:autoSpaceDE w:val="0"/>
        <w:jc w:val="both"/>
      </w:pPr>
      <w:r>
        <w:tab/>
      </w:r>
      <w:r w:rsidR="00A64A85">
        <w:rPr>
          <w:szCs w:val="24"/>
        </w:rPr>
        <w:t>7</w:t>
      </w:r>
      <w:r>
        <w:rPr>
          <w:szCs w:val="24"/>
        </w:rPr>
        <w:t xml:space="preserve">. </w:t>
      </w:r>
      <w:r w:rsidRPr="005F4C83">
        <w:t xml:space="preserve">Komisija vieną kartą per metus parengia savo darbo ataskaitą, kurią Komisijos pirmininkas pristato LMGAGA </w:t>
      </w:r>
      <w:r>
        <w:t xml:space="preserve">narių </w:t>
      </w:r>
      <w:r w:rsidRPr="005F4C83">
        <w:t xml:space="preserve">visuotiniame susirinkime.  </w:t>
      </w:r>
    </w:p>
    <w:p w:rsidR="00897380" w:rsidRPr="005F4C83" w:rsidRDefault="00A64A85" w:rsidP="00897380">
      <w:pPr>
        <w:tabs>
          <w:tab w:val="left" w:pos="360"/>
        </w:tabs>
        <w:autoSpaceDE w:val="0"/>
        <w:jc w:val="both"/>
        <w:rPr>
          <w:szCs w:val="24"/>
        </w:rPr>
      </w:pPr>
      <w:r>
        <w:rPr>
          <w:szCs w:val="24"/>
        </w:rPr>
        <w:tab/>
        <w:t>8</w:t>
      </w:r>
      <w:r w:rsidR="00897380">
        <w:rPr>
          <w:szCs w:val="24"/>
        </w:rPr>
        <w:t xml:space="preserve">. </w:t>
      </w:r>
      <w:r w:rsidR="00897380" w:rsidRPr="005F4C83">
        <w:rPr>
          <w:szCs w:val="24"/>
        </w:rPr>
        <w:t xml:space="preserve">Materialinį-techninį aprūpinimą Komisijos darbui teikia LMGAGA. </w:t>
      </w:r>
      <w:r w:rsidR="00D93C67">
        <w:rPr>
          <w:szCs w:val="24"/>
        </w:rPr>
        <w:t xml:space="preserve">Etikos komisijos </w:t>
      </w:r>
      <w:r w:rsidR="00D93C67">
        <w:rPr>
          <w:shd w:val="clear" w:color="auto" w:fill="FFFFFF"/>
        </w:rPr>
        <w:t>nariui už dalyvavimą komisijos posėdyje gali būti atlyginama.</w:t>
      </w:r>
      <w:r w:rsidR="00D93C67">
        <w:t xml:space="preserve"> Kompensuojamų išlaidų sąrašą ir normatyvus tvirtina LMGAGA Taryba.</w:t>
      </w:r>
    </w:p>
    <w:p w:rsidR="00897380" w:rsidRPr="005F4C83" w:rsidRDefault="00897380" w:rsidP="00F146BD">
      <w:pPr>
        <w:tabs>
          <w:tab w:val="left" w:pos="360"/>
        </w:tabs>
        <w:autoSpaceDE w:val="0"/>
        <w:jc w:val="both"/>
      </w:pPr>
    </w:p>
    <w:p w:rsidR="00D57178" w:rsidRPr="005254FE" w:rsidRDefault="00E6299C" w:rsidP="00D57178">
      <w:pPr>
        <w:pStyle w:val="Default"/>
        <w:jc w:val="both"/>
        <w:rPr>
          <w:b/>
          <w:lang w:val="lt-LT"/>
        </w:rPr>
      </w:pPr>
      <w:r>
        <w:rPr>
          <w:b/>
          <w:lang w:val="lt-LT"/>
        </w:rPr>
        <w:lastRenderedPageBreak/>
        <w:t>11</w:t>
      </w:r>
      <w:r w:rsidR="00D57178" w:rsidRPr="005254FE">
        <w:rPr>
          <w:b/>
          <w:lang w:val="lt-LT"/>
        </w:rPr>
        <w:t xml:space="preserve"> straipsnis. </w:t>
      </w:r>
      <w:r w:rsidR="00D57178">
        <w:rPr>
          <w:b/>
          <w:lang w:val="lt-LT"/>
        </w:rPr>
        <w:t>Etikos k</w:t>
      </w:r>
      <w:r w:rsidR="00D57178" w:rsidRPr="005254FE">
        <w:rPr>
          <w:b/>
          <w:lang w:val="lt-LT"/>
        </w:rPr>
        <w:t>omisijos nario įgaliojimų netekimas</w:t>
      </w:r>
    </w:p>
    <w:p w:rsidR="00D57178" w:rsidRPr="005254FE" w:rsidRDefault="00D57178" w:rsidP="00D57178">
      <w:pPr>
        <w:pStyle w:val="Default"/>
        <w:jc w:val="both"/>
        <w:rPr>
          <w:lang w:val="lt-LT"/>
        </w:rPr>
      </w:pPr>
    </w:p>
    <w:p w:rsidR="00D57178" w:rsidRPr="005254FE" w:rsidRDefault="00D57178" w:rsidP="00D57178">
      <w:pPr>
        <w:pStyle w:val="Default"/>
        <w:ind w:firstLine="360"/>
        <w:jc w:val="both"/>
        <w:rPr>
          <w:lang w:val="lt-LT"/>
        </w:rPr>
      </w:pPr>
      <w:r w:rsidRPr="005254FE">
        <w:rPr>
          <w:lang w:val="lt-LT"/>
        </w:rPr>
        <w:t xml:space="preserve">1. Komisijos narys netenka įgaliojimų šiais atvejais: </w:t>
      </w:r>
    </w:p>
    <w:p w:rsidR="00D57178" w:rsidRPr="005254FE" w:rsidRDefault="00D57178" w:rsidP="00D57178">
      <w:pPr>
        <w:pStyle w:val="Default"/>
        <w:ind w:firstLine="810"/>
        <w:jc w:val="both"/>
        <w:rPr>
          <w:lang w:val="lt-LT"/>
        </w:rPr>
      </w:pPr>
      <w:r w:rsidRPr="005254FE">
        <w:rPr>
          <w:lang w:val="lt-LT"/>
        </w:rPr>
        <w:t xml:space="preserve">1) Komisijos nario prašymu; </w:t>
      </w:r>
    </w:p>
    <w:p w:rsidR="00D57178" w:rsidRPr="005254FE" w:rsidRDefault="00D57178" w:rsidP="00D57178">
      <w:pPr>
        <w:pStyle w:val="Default"/>
        <w:ind w:firstLine="810"/>
        <w:jc w:val="both"/>
        <w:rPr>
          <w:lang w:val="lt-LT"/>
        </w:rPr>
      </w:pPr>
      <w:r w:rsidRPr="005254FE">
        <w:rPr>
          <w:lang w:val="lt-LT"/>
        </w:rPr>
        <w:t>2) Komisijos nariui (arba jo atstovaujamam juridiniam asmeniui) netekus narystės LMGAGA.</w:t>
      </w:r>
    </w:p>
    <w:p w:rsidR="00D57178" w:rsidRDefault="00D57178" w:rsidP="00D57178">
      <w:pPr>
        <w:pStyle w:val="Default"/>
        <w:ind w:firstLine="810"/>
        <w:jc w:val="both"/>
        <w:rPr>
          <w:lang w:val="lt-LT"/>
        </w:rPr>
      </w:pPr>
      <w:r w:rsidRPr="005254FE">
        <w:rPr>
          <w:lang w:val="lt-LT"/>
        </w:rPr>
        <w:t xml:space="preserve">3) Komisijos narį atšaukus visuotiniame LMGAGA susirinkime dėl LMGAGA įstatų ar Kodekso reikalavimų pažeidimo. </w:t>
      </w:r>
    </w:p>
    <w:p w:rsidR="00D57178" w:rsidRDefault="00D57178" w:rsidP="00D57178">
      <w:pPr>
        <w:pStyle w:val="Default"/>
        <w:ind w:firstLine="810"/>
        <w:jc w:val="both"/>
        <w:rPr>
          <w:lang w:val="lt-LT"/>
        </w:rPr>
      </w:pPr>
      <w:r>
        <w:rPr>
          <w:lang w:val="lt-LT"/>
        </w:rPr>
        <w:t xml:space="preserve">4) Komisijos sprendimu, jeigu Komisijos narys </w:t>
      </w:r>
      <w:r w:rsidRPr="005254FE">
        <w:rPr>
          <w:lang w:val="lt-LT"/>
        </w:rPr>
        <w:t>be pateisinamos priežasties praleid</w:t>
      </w:r>
      <w:r>
        <w:rPr>
          <w:lang w:val="lt-LT"/>
        </w:rPr>
        <w:t>žia</w:t>
      </w:r>
      <w:r w:rsidRPr="005254FE">
        <w:rPr>
          <w:lang w:val="lt-LT"/>
        </w:rPr>
        <w:t xml:space="preserve"> tris posėdžius iš eilės, arba penkis posėdžius per metus</w:t>
      </w:r>
      <w:r w:rsidRPr="00CC616E">
        <w:rPr>
          <w:lang w:val="lt-LT"/>
        </w:rPr>
        <w:t>.</w:t>
      </w:r>
    </w:p>
    <w:p w:rsidR="00A240D5" w:rsidRDefault="00D57178" w:rsidP="00D57178">
      <w:pPr>
        <w:pStyle w:val="Default"/>
        <w:ind w:firstLine="360"/>
        <w:jc w:val="both"/>
        <w:rPr>
          <w:lang w:val="lt-LT"/>
        </w:rPr>
      </w:pPr>
      <w:r w:rsidRPr="005254FE">
        <w:rPr>
          <w:lang w:val="lt-LT"/>
        </w:rPr>
        <w:t>2. Nustačius šiame straipsnyje nurodytas aplinkybes, LMGAGA Taryba į įgaliojimų netekusio Komisijos nario vietą skiria sekantį eilėje (pagal rinkimuose surinktų balsų skaičių) likusį kandidatą</w:t>
      </w:r>
      <w:r w:rsidR="007306B3">
        <w:rPr>
          <w:lang w:val="lt-LT"/>
        </w:rPr>
        <w:t xml:space="preserve"> iki Komisijos kadencijos pabaigos</w:t>
      </w:r>
      <w:r w:rsidRPr="005254FE">
        <w:rPr>
          <w:lang w:val="lt-LT"/>
        </w:rPr>
        <w:t xml:space="preserve">. </w:t>
      </w:r>
    </w:p>
    <w:p w:rsidR="00C36641" w:rsidRPr="005254FE" w:rsidRDefault="00C36641" w:rsidP="00D57178">
      <w:pPr>
        <w:pStyle w:val="Default"/>
        <w:ind w:firstLine="360"/>
        <w:jc w:val="both"/>
        <w:rPr>
          <w:lang w:val="lt-LT"/>
        </w:rPr>
      </w:pPr>
      <w:r>
        <w:rPr>
          <w:lang w:val="lt-LT"/>
        </w:rPr>
        <w:t xml:space="preserve">3. Komisijos pirmininkas, jo pavaduotojas netenka įgaliojimų, jeigu atsistatydina iš pirmininko pareigų. </w:t>
      </w:r>
      <w:r w:rsidRPr="005254FE">
        <w:rPr>
          <w:lang w:val="lt-LT"/>
        </w:rPr>
        <w:t xml:space="preserve">Dėl netinkamai atliekamų pareigų Komisijos pirmininkas, jo pavaduotojas Komisijos sprendimu netenka savo įgaliojimų, jeigu už tai balsuoja ne mažiau kaip </w:t>
      </w:r>
      <w:r w:rsidR="00A240D5">
        <w:rPr>
          <w:lang w:val="lt-LT"/>
        </w:rPr>
        <w:t>2/</w:t>
      </w:r>
      <w:r w:rsidRPr="005254FE">
        <w:rPr>
          <w:lang w:val="lt-LT"/>
        </w:rPr>
        <w:t>3 Komisijos nari</w:t>
      </w:r>
      <w:r w:rsidR="00A240D5">
        <w:rPr>
          <w:lang w:val="lt-LT"/>
        </w:rPr>
        <w:t>ų</w:t>
      </w:r>
      <w:r w:rsidRPr="005254FE">
        <w:rPr>
          <w:lang w:val="lt-LT"/>
        </w:rPr>
        <w:t>.</w:t>
      </w:r>
    </w:p>
    <w:p w:rsidR="008F6C89" w:rsidRPr="005F4C83" w:rsidRDefault="008F6C89" w:rsidP="008F6C89">
      <w:pPr>
        <w:pStyle w:val="list-2"/>
        <w:spacing w:before="0" w:beforeAutospacing="0" w:after="0" w:afterAutospacing="0"/>
        <w:ind w:firstLine="720"/>
        <w:jc w:val="both"/>
        <w:rPr>
          <w:lang w:val="lt-LT"/>
        </w:rPr>
      </w:pPr>
    </w:p>
    <w:p w:rsidR="008F6C89" w:rsidRPr="005F4C83" w:rsidRDefault="008F6C89" w:rsidP="008F6C89">
      <w:pPr>
        <w:spacing w:line="288" w:lineRule="auto"/>
        <w:jc w:val="center"/>
        <w:rPr>
          <w:b/>
          <w:bCs/>
          <w:caps/>
          <w:szCs w:val="24"/>
          <w:lang w:eastAsia="lt-LT"/>
        </w:rPr>
      </w:pPr>
      <w:r w:rsidRPr="005F4C83">
        <w:rPr>
          <w:b/>
          <w:bCs/>
          <w:caps/>
          <w:szCs w:val="24"/>
          <w:lang w:eastAsia="lt-LT"/>
        </w:rPr>
        <w:t xml:space="preserve">III skyrius </w:t>
      </w:r>
      <w:r w:rsidRPr="005F4C83">
        <w:rPr>
          <w:b/>
          <w:bCs/>
          <w:caps/>
          <w:szCs w:val="24"/>
          <w:lang w:eastAsia="lt-LT"/>
        </w:rPr>
        <w:br/>
        <w:t>Baigiamosios nuostatos</w:t>
      </w:r>
    </w:p>
    <w:p w:rsidR="008F6C89" w:rsidRPr="005F4C83" w:rsidRDefault="008F6C89" w:rsidP="008F6C89">
      <w:pPr>
        <w:rPr>
          <w:b/>
          <w:bCs/>
          <w:szCs w:val="24"/>
          <w:lang w:eastAsia="lt-LT"/>
        </w:rPr>
      </w:pPr>
    </w:p>
    <w:p w:rsidR="008F6C89" w:rsidRPr="005F4C83" w:rsidRDefault="00C36641" w:rsidP="008F6C89">
      <w:pPr>
        <w:keepNext/>
        <w:tabs>
          <w:tab w:val="left" w:pos="1089"/>
        </w:tabs>
        <w:spacing w:line="288" w:lineRule="auto"/>
        <w:ind w:firstLine="720"/>
        <w:jc w:val="both"/>
        <w:rPr>
          <w:b/>
          <w:bCs/>
          <w:szCs w:val="24"/>
          <w:lang w:eastAsia="lt-LT"/>
        </w:rPr>
      </w:pPr>
      <w:r>
        <w:rPr>
          <w:b/>
          <w:bCs/>
          <w:szCs w:val="24"/>
          <w:lang w:eastAsia="lt-LT"/>
        </w:rPr>
        <w:t>1</w:t>
      </w:r>
      <w:r w:rsidR="00A240D5">
        <w:rPr>
          <w:b/>
          <w:bCs/>
          <w:szCs w:val="24"/>
          <w:lang w:eastAsia="lt-LT"/>
        </w:rPr>
        <w:t>2</w:t>
      </w:r>
      <w:r w:rsidR="008F6C89" w:rsidRPr="005F4C83">
        <w:rPr>
          <w:b/>
          <w:bCs/>
          <w:szCs w:val="24"/>
          <w:lang w:eastAsia="lt-LT"/>
        </w:rPr>
        <w:t xml:space="preserve"> straipsnis. Kodekso įsigaliojimas ir taikymas</w:t>
      </w:r>
    </w:p>
    <w:p w:rsidR="008F6C89" w:rsidRPr="005F4C83" w:rsidRDefault="008F6C89" w:rsidP="008F6C89">
      <w:pPr>
        <w:tabs>
          <w:tab w:val="left" w:pos="993"/>
        </w:tabs>
        <w:spacing w:line="288" w:lineRule="auto"/>
        <w:ind w:firstLine="720"/>
        <w:jc w:val="both"/>
        <w:rPr>
          <w:szCs w:val="24"/>
          <w:lang w:eastAsia="lt-LT"/>
        </w:rPr>
      </w:pPr>
      <w:r w:rsidRPr="005F4C83">
        <w:rPr>
          <w:szCs w:val="24"/>
          <w:lang w:eastAsia="lt-LT"/>
        </w:rPr>
        <w:t>1.</w:t>
      </w:r>
      <w:r w:rsidRPr="005F4C83">
        <w:rPr>
          <w:szCs w:val="24"/>
          <w:lang w:eastAsia="lt-LT"/>
        </w:rPr>
        <w:tab/>
        <w:t>Šis kodeksas įsigalioja  nuo jo patvirtinimo visuotiniame Asociacijos narių susirinkime.</w:t>
      </w:r>
    </w:p>
    <w:p w:rsidR="008F6C89" w:rsidRPr="005F4C83" w:rsidRDefault="008F6C89" w:rsidP="008F6C89">
      <w:pPr>
        <w:tabs>
          <w:tab w:val="left" w:pos="993"/>
        </w:tabs>
        <w:spacing w:line="288" w:lineRule="auto"/>
        <w:ind w:firstLine="720"/>
        <w:jc w:val="both"/>
        <w:rPr>
          <w:szCs w:val="24"/>
          <w:lang w:eastAsia="lt-LT"/>
        </w:rPr>
      </w:pPr>
      <w:r w:rsidRPr="005F4C83">
        <w:rPr>
          <w:szCs w:val="24"/>
          <w:lang w:eastAsia="lt-LT"/>
        </w:rPr>
        <w:t>2.</w:t>
      </w:r>
      <w:r w:rsidRPr="005F4C83">
        <w:rPr>
          <w:szCs w:val="24"/>
          <w:lang w:eastAsia="lt-LT"/>
        </w:rPr>
        <w:tab/>
        <w:t>Šis kodeksas taikomas visiems LMGAGA narių santykiams, atsirandantiems jam įsigaliojus. Esant LMGAGA narių  santykiams, atsiradusiems iki šio kodekso įsigaliojimo, šis kodeksas taikomas toms teisėms ir pareigoms, kurios atsiranda jam įsigaliojus, taip pat toms teisėms ir pareigoms, kurios, nors ir atsirado iki šio kodekso įsigaliojimo, bet įgyvendinamos jam įsigaliojus.</w:t>
      </w:r>
    </w:p>
    <w:p w:rsidR="008F6C89" w:rsidRPr="005F4C83" w:rsidRDefault="008F6C89" w:rsidP="008F6C89">
      <w:pPr>
        <w:tabs>
          <w:tab w:val="left" w:pos="993"/>
        </w:tabs>
        <w:rPr>
          <w:szCs w:val="24"/>
          <w:lang w:eastAsia="lt-LT"/>
        </w:rPr>
      </w:pPr>
    </w:p>
    <w:p w:rsidR="008F6C89" w:rsidRPr="005F4C83" w:rsidRDefault="008F6C89" w:rsidP="008F6C89">
      <w:pPr>
        <w:tabs>
          <w:tab w:val="left" w:pos="993"/>
        </w:tabs>
        <w:jc w:val="center"/>
        <w:rPr>
          <w:szCs w:val="24"/>
          <w:lang w:eastAsia="lt-LT"/>
        </w:rPr>
      </w:pPr>
      <w:r w:rsidRPr="005F4C83">
        <w:rPr>
          <w:szCs w:val="24"/>
          <w:lang w:eastAsia="lt-LT"/>
        </w:rPr>
        <w:t xml:space="preserve">__________________________  </w:t>
      </w:r>
    </w:p>
    <w:p w:rsidR="008F6C89" w:rsidRPr="005F4C83" w:rsidRDefault="008F6C89" w:rsidP="00F146BD">
      <w:pPr>
        <w:rPr>
          <w:szCs w:val="24"/>
          <w:lang w:eastAsia="lt-LT"/>
        </w:rPr>
      </w:pPr>
    </w:p>
    <w:sectPr w:rsidR="008F6C89" w:rsidRPr="005F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89"/>
    <w:rsid w:val="00060CE6"/>
    <w:rsid w:val="00065385"/>
    <w:rsid w:val="000A29B5"/>
    <w:rsid w:val="000D6E81"/>
    <w:rsid w:val="001E6D67"/>
    <w:rsid w:val="002D669E"/>
    <w:rsid w:val="00423E8E"/>
    <w:rsid w:val="00455304"/>
    <w:rsid w:val="004C4877"/>
    <w:rsid w:val="005A2B27"/>
    <w:rsid w:val="005C493E"/>
    <w:rsid w:val="006239D4"/>
    <w:rsid w:val="006B6BF3"/>
    <w:rsid w:val="007306B3"/>
    <w:rsid w:val="00754228"/>
    <w:rsid w:val="007567D4"/>
    <w:rsid w:val="0087292F"/>
    <w:rsid w:val="00897380"/>
    <w:rsid w:val="008F6C89"/>
    <w:rsid w:val="00A240D5"/>
    <w:rsid w:val="00A64A85"/>
    <w:rsid w:val="00A70D1B"/>
    <w:rsid w:val="00C12FE9"/>
    <w:rsid w:val="00C36641"/>
    <w:rsid w:val="00C41A85"/>
    <w:rsid w:val="00D57178"/>
    <w:rsid w:val="00D93C67"/>
    <w:rsid w:val="00E6299C"/>
    <w:rsid w:val="00F146BD"/>
    <w:rsid w:val="00FE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CC5DE-80D5-46F5-8CD0-8083397F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6C89"/>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F6C89"/>
    <w:pPr>
      <w:spacing w:before="100" w:beforeAutospacing="1" w:after="100" w:afterAutospacing="1"/>
    </w:pPr>
    <w:rPr>
      <w:szCs w:val="24"/>
      <w:lang w:eastAsia="lt-LT"/>
    </w:rPr>
  </w:style>
  <w:style w:type="character" w:styleId="Komentaronuoroda">
    <w:name w:val="annotation reference"/>
    <w:basedOn w:val="Numatytasispastraiposriftas"/>
    <w:semiHidden/>
    <w:unhideWhenUsed/>
    <w:rsid w:val="008F6C89"/>
    <w:rPr>
      <w:sz w:val="16"/>
      <w:szCs w:val="16"/>
    </w:rPr>
  </w:style>
  <w:style w:type="paragraph" w:styleId="Komentarotekstas">
    <w:name w:val="annotation text"/>
    <w:basedOn w:val="prastasis"/>
    <w:link w:val="KomentarotekstasDiagrama"/>
    <w:semiHidden/>
    <w:unhideWhenUsed/>
    <w:rsid w:val="008F6C89"/>
    <w:rPr>
      <w:sz w:val="20"/>
    </w:rPr>
  </w:style>
  <w:style w:type="character" w:customStyle="1" w:styleId="KomentarotekstasDiagrama">
    <w:name w:val="Komentaro tekstas Diagrama"/>
    <w:basedOn w:val="Numatytasispastraiposriftas"/>
    <w:link w:val="Komentarotekstas"/>
    <w:semiHidden/>
    <w:rsid w:val="008F6C89"/>
    <w:rPr>
      <w:rFonts w:ascii="Times New Roman" w:eastAsia="Times New Roman" w:hAnsi="Times New Roman" w:cs="Times New Roman"/>
      <w:sz w:val="20"/>
      <w:szCs w:val="20"/>
      <w:lang w:val="lt-LT"/>
    </w:rPr>
  </w:style>
  <w:style w:type="paragraph" w:customStyle="1" w:styleId="list-2">
    <w:name w:val="list-2"/>
    <w:basedOn w:val="prastasis"/>
    <w:rsid w:val="008F6C89"/>
    <w:pPr>
      <w:spacing w:before="100" w:beforeAutospacing="1" w:after="100" w:afterAutospacing="1"/>
    </w:pPr>
    <w:rPr>
      <w:szCs w:val="24"/>
      <w:lang w:val="en-US"/>
    </w:rPr>
  </w:style>
  <w:style w:type="paragraph" w:customStyle="1" w:styleId="BodyText1">
    <w:name w:val="Body Text1"/>
    <w:rsid w:val="008F6C89"/>
    <w:pPr>
      <w:spacing w:after="0" w:line="240" w:lineRule="auto"/>
      <w:ind w:firstLine="312"/>
      <w:jc w:val="both"/>
    </w:pPr>
    <w:rPr>
      <w:rFonts w:ascii="TimesLT" w:eastAsia="Times New Roman" w:hAnsi="TimesLT" w:cs="Times New Roman"/>
      <w:snapToGrid w:val="0"/>
      <w:sz w:val="20"/>
      <w:szCs w:val="20"/>
    </w:rPr>
  </w:style>
  <w:style w:type="paragraph" w:styleId="Debesliotekstas">
    <w:name w:val="Balloon Text"/>
    <w:basedOn w:val="prastasis"/>
    <w:link w:val="DebesliotekstasDiagrama"/>
    <w:uiPriority w:val="99"/>
    <w:semiHidden/>
    <w:unhideWhenUsed/>
    <w:rsid w:val="008F6C8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6C89"/>
    <w:rPr>
      <w:rFonts w:ascii="Tahoma" w:eastAsia="Times New Roman" w:hAnsi="Tahoma" w:cs="Tahoma"/>
      <w:sz w:val="16"/>
      <w:szCs w:val="16"/>
      <w:lang w:val="lt-LT"/>
    </w:rPr>
  </w:style>
  <w:style w:type="paragraph" w:styleId="Komentarotema">
    <w:name w:val="annotation subject"/>
    <w:basedOn w:val="Komentarotekstas"/>
    <w:next w:val="Komentarotekstas"/>
    <w:link w:val="KomentarotemaDiagrama"/>
    <w:uiPriority w:val="99"/>
    <w:semiHidden/>
    <w:unhideWhenUsed/>
    <w:rsid w:val="008F6C89"/>
    <w:rPr>
      <w:b/>
      <w:bCs/>
    </w:rPr>
  </w:style>
  <w:style w:type="character" w:customStyle="1" w:styleId="KomentarotemaDiagrama">
    <w:name w:val="Komentaro tema Diagrama"/>
    <w:basedOn w:val="KomentarotekstasDiagrama"/>
    <w:link w:val="Komentarotema"/>
    <w:uiPriority w:val="99"/>
    <w:semiHidden/>
    <w:rsid w:val="008F6C89"/>
    <w:rPr>
      <w:rFonts w:ascii="Times New Roman" w:eastAsia="Times New Roman" w:hAnsi="Times New Roman" w:cs="Times New Roman"/>
      <w:b/>
      <w:bCs/>
      <w:sz w:val="20"/>
      <w:szCs w:val="20"/>
      <w:lang w:val="lt-LT"/>
    </w:rPr>
  </w:style>
  <w:style w:type="paragraph" w:customStyle="1" w:styleId="Default">
    <w:name w:val="Default"/>
    <w:rsid w:val="00D5717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C63E-EBEB-4C1F-99C7-92D8A300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7573</Words>
  <Characters>4318</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erika jablonauskaite</cp:lastModifiedBy>
  <cp:revision>2</cp:revision>
  <dcterms:created xsi:type="dcterms:W3CDTF">2020-08-31T09:55:00Z</dcterms:created>
  <dcterms:modified xsi:type="dcterms:W3CDTF">2020-08-31T09:55:00Z</dcterms:modified>
</cp:coreProperties>
</file>